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7DA12" w14:textId="77777777" w:rsidR="001F1346" w:rsidRPr="001F1346" w:rsidRDefault="001F1346" w:rsidP="001F1346">
      <w:pPr>
        <w:jc w:val="center"/>
        <w:rPr>
          <w:b/>
          <w:bCs/>
          <w:sz w:val="28"/>
          <w:szCs w:val="28"/>
        </w:rPr>
      </w:pPr>
      <w:r w:rsidRPr="001F1346">
        <w:rPr>
          <w:b/>
          <w:bCs/>
          <w:sz w:val="28"/>
          <w:szCs w:val="28"/>
        </w:rPr>
        <w:t>ЗАКЛЮЧЕНИЕ</w:t>
      </w:r>
    </w:p>
    <w:p w14:paraId="7405B9A8" w14:textId="2F4D46BE" w:rsidR="001F1346" w:rsidRDefault="001F1346" w:rsidP="001F1346">
      <w:pPr>
        <w:jc w:val="center"/>
        <w:rPr>
          <w:b/>
          <w:bCs/>
          <w:sz w:val="28"/>
          <w:szCs w:val="28"/>
        </w:rPr>
      </w:pPr>
      <w:r w:rsidRPr="001F1346">
        <w:rPr>
          <w:b/>
          <w:bCs/>
          <w:sz w:val="28"/>
          <w:szCs w:val="28"/>
        </w:rPr>
        <w:t>о результатах публичных слушаний</w:t>
      </w:r>
      <w:r>
        <w:rPr>
          <w:b/>
          <w:bCs/>
          <w:sz w:val="28"/>
          <w:szCs w:val="28"/>
        </w:rPr>
        <w:t xml:space="preserve"> </w:t>
      </w:r>
      <w:r w:rsidRPr="001F1346">
        <w:rPr>
          <w:b/>
          <w:bCs/>
          <w:sz w:val="28"/>
          <w:szCs w:val="28"/>
        </w:rPr>
        <w:t xml:space="preserve">в сельском поселении </w:t>
      </w:r>
      <w:r w:rsidR="00227CAF">
        <w:rPr>
          <w:b/>
          <w:bCs/>
          <w:sz w:val="28"/>
          <w:szCs w:val="28"/>
        </w:rPr>
        <w:t>Черноречье</w:t>
      </w:r>
      <w:r w:rsidRPr="001F1346">
        <w:rPr>
          <w:b/>
          <w:bCs/>
          <w:sz w:val="28"/>
          <w:szCs w:val="28"/>
        </w:rPr>
        <w:t xml:space="preserve"> муниципального района </w:t>
      </w:r>
      <w:proofErr w:type="gramStart"/>
      <w:r w:rsidRPr="001F1346">
        <w:rPr>
          <w:b/>
          <w:bCs/>
          <w:sz w:val="28"/>
          <w:szCs w:val="28"/>
        </w:rPr>
        <w:t>Волжский</w:t>
      </w:r>
      <w:proofErr w:type="gramEnd"/>
      <w:r w:rsidRPr="001F1346">
        <w:rPr>
          <w:b/>
          <w:bCs/>
          <w:sz w:val="28"/>
          <w:szCs w:val="28"/>
        </w:rPr>
        <w:t xml:space="preserve"> Самарской области</w:t>
      </w:r>
    </w:p>
    <w:p w14:paraId="6CA1CF80" w14:textId="6E9EB92E" w:rsidR="00196DBA" w:rsidRPr="001F1346" w:rsidRDefault="00196DBA" w:rsidP="001F1346">
      <w:pPr>
        <w:jc w:val="center"/>
        <w:rPr>
          <w:b/>
          <w:bCs/>
          <w:sz w:val="28"/>
          <w:szCs w:val="28"/>
        </w:rPr>
      </w:pPr>
      <w:proofErr w:type="gramStart"/>
      <w:r w:rsidRPr="00986557">
        <w:rPr>
          <w:b/>
          <w:sz w:val="28"/>
          <w:szCs w:val="28"/>
        </w:rPr>
        <w:t xml:space="preserve">по </w:t>
      </w:r>
      <w:r w:rsidRPr="00986557">
        <w:rPr>
          <w:b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>
        <w:rPr>
          <w:b/>
          <w:sz w:val="28"/>
          <w:szCs w:val="28"/>
        </w:rPr>
        <w:t>Черноречье</w:t>
      </w:r>
      <w:r w:rsidRPr="00986557">
        <w:rPr>
          <w:b/>
          <w:sz w:val="28"/>
          <w:szCs w:val="28"/>
        </w:rPr>
        <w:t xml:space="preserve"> муниципального района Волжский Самарской области «О внесении изменений в </w:t>
      </w:r>
      <w:r>
        <w:rPr>
          <w:b/>
          <w:sz w:val="28"/>
          <w:szCs w:val="28"/>
        </w:rPr>
        <w:t>Генеральный план</w:t>
      </w:r>
      <w:r w:rsidRPr="00986557">
        <w:rPr>
          <w:b/>
          <w:sz w:val="28"/>
          <w:szCs w:val="28"/>
        </w:rPr>
        <w:t xml:space="preserve"> сельского поселения</w:t>
      </w:r>
      <w:r w:rsidRPr="00986557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>Черноречье</w:t>
      </w:r>
      <w:r w:rsidRPr="00986557">
        <w:rPr>
          <w:b/>
          <w:sz w:val="28"/>
          <w:szCs w:val="28"/>
        </w:rPr>
        <w:t xml:space="preserve"> муниципального района Волжский Самарской области</w:t>
      </w:r>
      <w:r w:rsidRPr="00986557">
        <w:rPr>
          <w:b/>
          <w:sz w:val="28"/>
          <w:szCs w:val="28"/>
          <w:lang w:eastAsia="ar-SA"/>
        </w:rPr>
        <w:t>»</w:t>
      </w:r>
      <w:proofErr w:type="gramEnd"/>
    </w:p>
    <w:p w14:paraId="1AB0490F" w14:textId="77777777" w:rsidR="001F1346" w:rsidRDefault="001F1346" w:rsidP="001F1346">
      <w:pPr>
        <w:rPr>
          <w:sz w:val="28"/>
          <w:szCs w:val="28"/>
        </w:rPr>
      </w:pPr>
    </w:p>
    <w:p w14:paraId="77EF94FE" w14:textId="77777777" w:rsidR="001F1346" w:rsidRPr="001F1346" w:rsidRDefault="001F1346" w:rsidP="001F1346">
      <w:pPr>
        <w:rPr>
          <w:sz w:val="28"/>
          <w:szCs w:val="28"/>
        </w:rPr>
      </w:pPr>
    </w:p>
    <w:p w14:paraId="3D33DE97" w14:textId="4ED00918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1. Дата оформления заключения о результатах публичных слушаний </w:t>
      </w:r>
      <w:r>
        <w:rPr>
          <w:sz w:val="28"/>
          <w:szCs w:val="28"/>
        </w:rPr>
        <w:t xml:space="preserve">– </w:t>
      </w:r>
      <w:r w:rsidR="00227CAF">
        <w:rPr>
          <w:sz w:val="28"/>
          <w:szCs w:val="28"/>
        </w:rPr>
        <w:t>16</w:t>
      </w:r>
      <w:r w:rsidR="005A200D">
        <w:rPr>
          <w:sz w:val="28"/>
          <w:szCs w:val="28"/>
        </w:rPr>
        <w:t>.0</w:t>
      </w:r>
      <w:r w:rsidR="00227CAF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5A200D">
        <w:rPr>
          <w:sz w:val="28"/>
          <w:szCs w:val="28"/>
        </w:rPr>
        <w:t>2</w:t>
      </w:r>
      <w:r w:rsidRPr="001F1346">
        <w:rPr>
          <w:sz w:val="28"/>
          <w:szCs w:val="28"/>
        </w:rPr>
        <w:t xml:space="preserve">. </w:t>
      </w:r>
    </w:p>
    <w:p w14:paraId="10B3B42B" w14:textId="77777777" w:rsidR="003628F6" w:rsidRPr="003628F6" w:rsidRDefault="001F1346" w:rsidP="003628F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2. </w:t>
      </w:r>
      <w:r w:rsidR="003628F6" w:rsidRPr="003628F6">
        <w:rPr>
          <w:sz w:val="28"/>
          <w:szCs w:val="28"/>
        </w:rPr>
        <w:t xml:space="preserve">Наименование проекта, рассмотренного на публичных слушаниях     </w:t>
      </w:r>
    </w:p>
    <w:p w14:paraId="09EF2CB0" w14:textId="5FC08639" w:rsidR="001F1346" w:rsidRPr="003628F6" w:rsidRDefault="003628F6" w:rsidP="003628F6">
      <w:pPr>
        <w:widowControl w:val="0"/>
        <w:suppressAutoHyphens/>
        <w:spacing w:line="360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3628F6">
        <w:rPr>
          <w:rFonts w:eastAsia="Arial Unicode MS"/>
          <w:kern w:val="1"/>
          <w:sz w:val="28"/>
          <w:szCs w:val="28"/>
          <w:lang w:eastAsia="ar-SA"/>
        </w:rPr>
        <w:t xml:space="preserve">сельского поселения </w:t>
      </w:r>
      <w:r w:rsidR="00227CAF">
        <w:rPr>
          <w:rFonts w:eastAsia="Arial Unicode MS"/>
          <w:kern w:val="1"/>
          <w:sz w:val="28"/>
          <w:szCs w:val="28"/>
          <w:lang w:eastAsia="ar-SA"/>
        </w:rPr>
        <w:t>Черноречье</w:t>
      </w:r>
      <w:r w:rsidRPr="003628F6">
        <w:rPr>
          <w:rFonts w:eastAsia="Arial Unicode MS"/>
          <w:kern w:val="1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3628F6">
        <w:rPr>
          <w:rFonts w:eastAsia="Arial Unicode MS"/>
          <w:kern w:val="1"/>
          <w:sz w:val="28"/>
          <w:szCs w:val="28"/>
          <w:lang w:eastAsia="ar-SA"/>
        </w:rPr>
        <w:t>Волжский</w:t>
      </w:r>
      <w:proofErr w:type="gramEnd"/>
      <w:r w:rsidRPr="003628F6">
        <w:rPr>
          <w:rFonts w:eastAsia="Arial Unicode MS"/>
          <w:kern w:val="1"/>
          <w:sz w:val="28"/>
          <w:szCs w:val="28"/>
          <w:lang w:eastAsia="ar-SA"/>
        </w:rPr>
        <w:t xml:space="preserve"> Самарской области: «</w:t>
      </w:r>
      <w:r w:rsidRPr="003628F6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Генеральный план</w:t>
      </w:r>
      <w:r w:rsidRPr="003628F6">
        <w:rPr>
          <w:sz w:val="28"/>
          <w:szCs w:val="28"/>
        </w:rPr>
        <w:t xml:space="preserve"> сельского поселения </w:t>
      </w:r>
      <w:r w:rsidR="00227CAF">
        <w:rPr>
          <w:sz w:val="28"/>
          <w:szCs w:val="28"/>
        </w:rPr>
        <w:t>Черноречье</w:t>
      </w:r>
      <w:r w:rsidRPr="003628F6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 xml:space="preserve">она Волжский Самарской области» </w:t>
      </w:r>
      <w:r w:rsidRPr="003628F6">
        <w:rPr>
          <w:sz w:val="28"/>
          <w:szCs w:val="28"/>
        </w:rPr>
        <w:t>(далее – проект)</w:t>
      </w:r>
      <w:r>
        <w:rPr>
          <w:sz w:val="28"/>
          <w:szCs w:val="28"/>
        </w:rPr>
        <w:t>.</w:t>
      </w:r>
    </w:p>
    <w:p w14:paraId="379209A5" w14:textId="08B06630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F1346">
        <w:rPr>
          <w:sz w:val="28"/>
          <w:szCs w:val="28"/>
        </w:rPr>
        <w:t xml:space="preserve">Основание проведения публичных слушаний </w:t>
      </w:r>
      <w:r w:rsidR="000618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18AE">
        <w:rPr>
          <w:sz w:val="28"/>
          <w:szCs w:val="28"/>
        </w:rPr>
        <w:t xml:space="preserve">постановление Главы сельского поселения </w:t>
      </w:r>
      <w:r w:rsidR="00227CAF">
        <w:rPr>
          <w:sz w:val="28"/>
          <w:szCs w:val="28"/>
        </w:rPr>
        <w:t>Черноречье</w:t>
      </w:r>
      <w:r w:rsidR="000618AE">
        <w:rPr>
          <w:sz w:val="28"/>
          <w:szCs w:val="28"/>
        </w:rPr>
        <w:t xml:space="preserve"> муниципального района Волжский Самарской области от </w:t>
      </w:r>
      <w:r w:rsidR="0090324A">
        <w:rPr>
          <w:sz w:val="28"/>
          <w:szCs w:val="28"/>
        </w:rPr>
        <w:t>2</w:t>
      </w:r>
      <w:r w:rsidR="0018079B">
        <w:rPr>
          <w:sz w:val="28"/>
          <w:szCs w:val="28"/>
        </w:rPr>
        <w:t>4</w:t>
      </w:r>
      <w:r w:rsidR="0090324A">
        <w:rPr>
          <w:sz w:val="28"/>
          <w:szCs w:val="28"/>
        </w:rPr>
        <w:t>.0</w:t>
      </w:r>
      <w:r w:rsidR="0018079B">
        <w:rPr>
          <w:sz w:val="28"/>
          <w:szCs w:val="28"/>
        </w:rPr>
        <w:t>8</w:t>
      </w:r>
      <w:r w:rsidR="0090324A">
        <w:rPr>
          <w:sz w:val="28"/>
          <w:szCs w:val="28"/>
        </w:rPr>
        <w:t>.2022</w:t>
      </w:r>
      <w:r w:rsidR="000618AE">
        <w:rPr>
          <w:sz w:val="28"/>
          <w:szCs w:val="28"/>
        </w:rPr>
        <w:t xml:space="preserve"> № </w:t>
      </w:r>
      <w:r w:rsidR="0018079B">
        <w:rPr>
          <w:sz w:val="28"/>
          <w:szCs w:val="28"/>
        </w:rPr>
        <w:t>408</w:t>
      </w:r>
      <w:r w:rsidR="000618AE">
        <w:rPr>
          <w:sz w:val="28"/>
          <w:szCs w:val="28"/>
        </w:rPr>
        <w:t xml:space="preserve"> «О </w:t>
      </w:r>
      <w:r w:rsidRPr="001F1346">
        <w:rPr>
          <w:sz w:val="28"/>
          <w:szCs w:val="28"/>
        </w:rPr>
        <w:t xml:space="preserve">проведении публичных слушаний по проекту решения о внесении изменений в </w:t>
      </w:r>
      <w:r w:rsidR="00776FFC">
        <w:rPr>
          <w:sz w:val="28"/>
          <w:szCs w:val="28"/>
        </w:rPr>
        <w:t>Генеральный план</w:t>
      </w:r>
      <w:r w:rsidRPr="001F1346">
        <w:rPr>
          <w:sz w:val="28"/>
          <w:szCs w:val="28"/>
        </w:rPr>
        <w:t xml:space="preserve"> сельского поселения </w:t>
      </w:r>
      <w:r w:rsidR="0018079B">
        <w:rPr>
          <w:sz w:val="28"/>
          <w:szCs w:val="28"/>
        </w:rPr>
        <w:t>Черноречь</w:t>
      </w:r>
      <w:r w:rsidR="00141329">
        <w:rPr>
          <w:sz w:val="28"/>
          <w:szCs w:val="28"/>
        </w:rPr>
        <w:t>е</w:t>
      </w:r>
      <w:r w:rsidRPr="001F1346">
        <w:rPr>
          <w:sz w:val="28"/>
          <w:szCs w:val="28"/>
        </w:rPr>
        <w:t xml:space="preserve"> муниципального района Волжский Самарской области</w:t>
      </w:r>
      <w:r w:rsidR="000618AE">
        <w:rPr>
          <w:sz w:val="28"/>
          <w:szCs w:val="28"/>
        </w:rPr>
        <w:t>»</w:t>
      </w:r>
      <w:r w:rsidR="00E662B8">
        <w:rPr>
          <w:sz w:val="28"/>
          <w:szCs w:val="28"/>
        </w:rPr>
        <w:t>, опубликованное в газете «</w:t>
      </w:r>
      <w:proofErr w:type="spellStart"/>
      <w:r w:rsidR="0018079B">
        <w:rPr>
          <w:sz w:val="28"/>
          <w:szCs w:val="28"/>
        </w:rPr>
        <w:t>Чернореченские</w:t>
      </w:r>
      <w:proofErr w:type="spellEnd"/>
      <w:r w:rsidR="0018079B">
        <w:rPr>
          <w:sz w:val="28"/>
          <w:szCs w:val="28"/>
        </w:rPr>
        <w:t xml:space="preserve"> вести</w:t>
      </w:r>
      <w:r w:rsidR="00E662B8">
        <w:rPr>
          <w:sz w:val="28"/>
          <w:szCs w:val="28"/>
        </w:rPr>
        <w:t xml:space="preserve">» от </w:t>
      </w:r>
      <w:r w:rsidR="0090324A" w:rsidRPr="00E7424B">
        <w:rPr>
          <w:sz w:val="28"/>
          <w:szCs w:val="28"/>
        </w:rPr>
        <w:t>2</w:t>
      </w:r>
      <w:r w:rsidR="00E7424B" w:rsidRPr="00E7424B">
        <w:rPr>
          <w:sz w:val="28"/>
          <w:szCs w:val="28"/>
        </w:rPr>
        <w:t>5.08.2022 № 19</w:t>
      </w:r>
      <w:r w:rsidRPr="00E7424B">
        <w:rPr>
          <w:rFonts w:eastAsia="Arial Unicode MS"/>
          <w:sz w:val="28"/>
          <w:szCs w:val="28"/>
        </w:rPr>
        <w:t>.</w:t>
      </w:r>
      <w:proofErr w:type="gramEnd"/>
    </w:p>
    <w:p w14:paraId="7888D122" w14:textId="3EE5949A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rFonts w:eastAsia="Arial Unicode MS"/>
          <w:sz w:val="28"/>
          <w:szCs w:val="28"/>
        </w:rPr>
        <w:t xml:space="preserve">Дата проведения публичных слушаний – </w:t>
      </w:r>
      <w:r w:rsidR="000618AE" w:rsidRPr="000618AE">
        <w:rPr>
          <w:rFonts w:eastAsia="Arial Unicode MS"/>
          <w:sz w:val="28"/>
          <w:szCs w:val="28"/>
        </w:rPr>
        <w:t xml:space="preserve">с </w:t>
      </w:r>
      <w:r w:rsidR="0018079B">
        <w:rPr>
          <w:rFonts w:eastAsia="Arial Unicode MS"/>
          <w:sz w:val="28"/>
          <w:szCs w:val="28"/>
        </w:rPr>
        <w:t>19</w:t>
      </w:r>
      <w:r w:rsidR="0090324A">
        <w:rPr>
          <w:rFonts w:eastAsia="Arial Unicode MS"/>
          <w:sz w:val="28"/>
          <w:szCs w:val="28"/>
        </w:rPr>
        <w:t>.0</w:t>
      </w:r>
      <w:r w:rsidR="0018079B">
        <w:rPr>
          <w:rFonts w:eastAsia="Arial Unicode MS"/>
          <w:sz w:val="28"/>
          <w:szCs w:val="28"/>
        </w:rPr>
        <w:t>8</w:t>
      </w:r>
      <w:r w:rsidR="0090324A">
        <w:rPr>
          <w:rFonts w:eastAsia="Arial Unicode MS"/>
          <w:sz w:val="28"/>
          <w:szCs w:val="28"/>
        </w:rPr>
        <w:t>.2022</w:t>
      </w:r>
      <w:r w:rsidR="000618AE" w:rsidRPr="000618AE">
        <w:rPr>
          <w:rFonts w:eastAsia="Arial Unicode MS"/>
          <w:sz w:val="28"/>
          <w:szCs w:val="28"/>
        </w:rPr>
        <w:t xml:space="preserve"> по </w:t>
      </w:r>
      <w:r w:rsidR="0018079B">
        <w:rPr>
          <w:rFonts w:eastAsia="Arial Unicode MS"/>
          <w:sz w:val="28"/>
          <w:szCs w:val="28"/>
        </w:rPr>
        <w:t>16</w:t>
      </w:r>
      <w:r w:rsidR="0090324A">
        <w:rPr>
          <w:rFonts w:eastAsia="Arial Unicode MS"/>
          <w:sz w:val="28"/>
          <w:szCs w:val="28"/>
        </w:rPr>
        <w:t>.0</w:t>
      </w:r>
      <w:r w:rsidR="0018079B">
        <w:rPr>
          <w:rFonts w:eastAsia="Arial Unicode MS"/>
          <w:sz w:val="28"/>
          <w:szCs w:val="28"/>
        </w:rPr>
        <w:t>9</w:t>
      </w:r>
      <w:r w:rsidR="0090324A">
        <w:rPr>
          <w:rFonts w:eastAsia="Arial Unicode MS"/>
          <w:sz w:val="28"/>
          <w:szCs w:val="28"/>
        </w:rPr>
        <w:t>.2022</w:t>
      </w:r>
      <w:r w:rsidR="000618AE">
        <w:rPr>
          <w:rFonts w:eastAsia="Arial Unicode MS"/>
          <w:sz w:val="28"/>
          <w:szCs w:val="28"/>
        </w:rPr>
        <w:t>.</w:t>
      </w:r>
    </w:p>
    <w:p w14:paraId="33CC0F85" w14:textId="767B2712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</w:t>
      </w:r>
      <w:r w:rsidR="000618AE">
        <w:rPr>
          <w:sz w:val="28"/>
          <w:szCs w:val="28"/>
        </w:rPr>
        <w:t>б/н</w:t>
      </w:r>
      <w:r w:rsidRPr="001F1346">
        <w:rPr>
          <w:sz w:val="28"/>
          <w:szCs w:val="28"/>
        </w:rPr>
        <w:t xml:space="preserve"> от</w:t>
      </w:r>
      <w:r w:rsidR="000618AE">
        <w:rPr>
          <w:sz w:val="28"/>
          <w:szCs w:val="28"/>
        </w:rPr>
        <w:t xml:space="preserve"> </w:t>
      </w:r>
      <w:r w:rsidR="0018079B">
        <w:rPr>
          <w:sz w:val="28"/>
          <w:szCs w:val="28"/>
        </w:rPr>
        <w:t>09.09</w:t>
      </w:r>
      <w:r w:rsidR="0090324A">
        <w:rPr>
          <w:sz w:val="28"/>
          <w:szCs w:val="28"/>
        </w:rPr>
        <w:t>.2022</w:t>
      </w:r>
      <w:r w:rsidRPr="001F1346">
        <w:rPr>
          <w:sz w:val="28"/>
          <w:szCs w:val="28"/>
        </w:rPr>
        <w:t xml:space="preserve">. </w:t>
      </w:r>
    </w:p>
    <w:p w14:paraId="4FDDB292" w14:textId="393B63E0" w:rsidR="003628F6" w:rsidRPr="003628F6" w:rsidRDefault="001F1346" w:rsidP="003628F6">
      <w:pPr>
        <w:spacing w:line="360" w:lineRule="auto"/>
        <w:ind w:firstLine="709"/>
        <w:jc w:val="both"/>
        <w:rPr>
          <w:sz w:val="28"/>
          <w:szCs w:val="28"/>
        </w:rPr>
      </w:pPr>
      <w:r w:rsidRPr="00043FA0">
        <w:rPr>
          <w:sz w:val="28"/>
          <w:szCs w:val="28"/>
        </w:rPr>
        <w:t>4.</w:t>
      </w:r>
      <w:r w:rsidR="000618AE" w:rsidRPr="00043FA0">
        <w:rPr>
          <w:sz w:val="28"/>
          <w:szCs w:val="28"/>
        </w:rPr>
        <w:t xml:space="preserve"> </w:t>
      </w:r>
      <w:r w:rsidR="003628F6" w:rsidRPr="003628F6">
        <w:rPr>
          <w:sz w:val="28"/>
          <w:szCs w:val="28"/>
        </w:rPr>
        <w:t xml:space="preserve">В публичных слушаниях приняли участие </w:t>
      </w:r>
      <w:r w:rsidR="00515FD0">
        <w:rPr>
          <w:sz w:val="28"/>
          <w:szCs w:val="28"/>
        </w:rPr>
        <w:t>4</w:t>
      </w:r>
      <w:r w:rsidR="003628F6" w:rsidRPr="00E7424B">
        <w:rPr>
          <w:sz w:val="28"/>
          <w:szCs w:val="28"/>
        </w:rPr>
        <w:t xml:space="preserve"> (</w:t>
      </w:r>
      <w:r w:rsidR="00515FD0">
        <w:rPr>
          <w:sz w:val="28"/>
          <w:szCs w:val="28"/>
        </w:rPr>
        <w:t>четыре</w:t>
      </w:r>
      <w:r w:rsidR="003628F6" w:rsidRPr="00E7424B">
        <w:rPr>
          <w:sz w:val="28"/>
          <w:szCs w:val="28"/>
        </w:rPr>
        <w:t>) человек</w:t>
      </w:r>
      <w:r w:rsidR="00515FD0">
        <w:rPr>
          <w:sz w:val="28"/>
          <w:szCs w:val="28"/>
        </w:rPr>
        <w:t>а</w:t>
      </w:r>
      <w:bookmarkStart w:id="0" w:name="_GoBack"/>
      <w:bookmarkEnd w:id="0"/>
      <w:r w:rsidR="003628F6" w:rsidRPr="00E7424B">
        <w:rPr>
          <w:sz w:val="28"/>
          <w:szCs w:val="28"/>
        </w:rPr>
        <w:t>.</w:t>
      </w:r>
    </w:p>
    <w:p w14:paraId="0343F247" w14:textId="237F02F8" w:rsidR="003628F6" w:rsidRPr="003628F6" w:rsidRDefault="001F1346" w:rsidP="003628F6">
      <w:pPr>
        <w:spacing w:line="360" w:lineRule="auto"/>
        <w:ind w:firstLine="709"/>
        <w:jc w:val="both"/>
        <w:rPr>
          <w:sz w:val="28"/>
          <w:szCs w:val="28"/>
        </w:rPr>
      </w:pPr>
      <w:r w:rsidRPr="00043FA0">
        <w:rPr>
          <w:sz w:val="28"/>
          <w:szCs w:val="28"/>
        </w:rPr>
        <w:t xml:space="preserve">5. </w:t>
      </w:r>
      <w:r w:rsidR="003628F6" w:rsidRPr="003628F6">
        <w:rPr>
          <w:sz w:val="28"/>
          <w:szCs w:val="28"/>
        </w:rPr>
        <w:t xml:space="preserve">Предложения и замечания по проекту решения «О внесении изменений в </w:t>
      </w:r>
      <w:r w:rsidR="003628F6">
        <w:rPr>
          <w:sz w:val="28"/>
          <w:szCs w:val="28"/>
        </w:rPr>
        <w:t>Генеральный план</w:t>
      </w:r>
      <w:r w:rsidR="003628F6" w:rsidRPr="003628F6">
        <w:rPr>
          <w:sz w:val="28"/>
          <w:szCs w:val="28"/>
        </w:rPr>
        <w:t xml:space="preserve"> </w:t>
      </w:r>
      <w:r w:rsidR="003628F6" w:rsidRPr="003628F6">
        <w:rPr>
          <w:bCs/>
          <w:sz w:val="28"/>
          <w:szCs w:val="28"/>
        </w:rPr>
        <w:t>сельского</w:t>
      </w:r>
      <w:r w:rsidR="003628F6" w:rsidRPr="003628F6">
        <w:rPr>
          <w:sz w:val="28"/>
          <w:szCs w:val="28"/>
        </w:rPr>
        <w:t xml:space="preserve"> поселения </w:t>
      </w:r>
      <w:r w:rsidR="0018079B">
        <w:rPr>
          <w:bCs/>
          <w:sz w:val="28"/>
          <w:szCs w:val="28"/>
        </w:rPr>
        <w:t>Черноречье</w:t>
      </w:r>
      <w:r w:rsidR="003628F6" w:rsidRPr="003628F6">
        <w:rPr>
          <w:bCs/>
          <w:sz w:val="28"/>
          <w:szCs w:val="28"/>
        </w:rPr>
        <w:t xml:space="preserve"> муниципального района </w:t>
      </w:r>
      <w:r w:rsidR="003628F6" w:rsidRPr="003628F6">
        <w:rPr>
          <w:sz w:val="28"/>
          <w:szCs w:val="28"/>
        </w:rPr>
        <w:t>Волжский</w:t>
      </w:r>
      <w:r w:rsidR="003628F6" w:rsidRPr="003628F6">
        <w:rPr>
          <w:bCs/>
          <w:sz w:val="28"/>
          <w:szCs w:val="28"/>
        </w:rPr>
        <w:t xml:space="preserve"> </w:t>
      </w:r>
      <w:r w:rsidR="003628F6" w:rsidRPr="003628F6">
        <w:rPr>
          <w:sz w:val="28"/>
          <w:szCs w:val="28"/>
        </w:rPr>
        <w:t xml:space="preserve">Самарской области» - внес в протокол публичных слушаний </w:t>
      </w:r>
      <w:proofErr w:type="spellStart"/>
      <w:r w:rsidR="0018079B">
        <w:rPr>
          <w:sz w:val="28"/>
          <w:szCs w:val="28"/>
        </w:rPr>
        <w:t>Солодовникова</w:t>
      </w:r>
      <w:proofErr w:type="spellEnd"/>
      <w:r w:rsidR="0018079B">
        <w:rPr>
          <w:sz w:val="28"/>
          <w:szCs w:val="28"/>
        </w:rPr>
        <w:t xml:space="preserve"> Е.А.</w:t>
      </w:r>
    </w:p>
    <w:p w14:paraId="302FF258" w14:textId="4FC2E7D0" w:rsidR="00DD6B2C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lastRenderedPageBreak/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E662B8">
        <w:rPr>
          <w:sz w:val="28"/>
          <w:szCs w:val="28"/>
        </w:rPr>
        <w:t xml:space="preserve">х </w:t>
      </w:r>
      <w:r w:rsidRPr="001F1346">
        <w:rPr>
          <w:sz w:val="28"/>
          <w:szCs w:val="28"/>
        </w:rPr>
        <w:t>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366"/>
        <w:gridCol w:w="2268"/>
        <w:gridCol w:w="2268"/>
      </w:tblGrid>
      <w:tr w:rsidR="001F1346" w:rsidRPr="00196DBA" w14:paraId="6EAB75EA" w14:textId="77777777" w:rsidTr="00E15A13">
        <w:tc>
          <w:tcPr>
            <w:tcW w:w="562" w:type="dxa"/>
          </w:tcPr>
          <w:p w14:paraId="3A70DDB4" w14:textId="77777777" w:rsidR="001F1346" w:rsidRPr="00196DBA" w:rsidRDefault="001F1346" w:rsidP="001F1346">
            <w:pPr>
              <w:jc w:val="center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>№</w:t>
            </w:r>
          </w:p>
        </w:tc>
        <w:tc>
          <w:tcPr>
            <w:tcW w:w="4366" w:type="dxa"/>
          </w:tcPr>
          <w:p w14:paraId="16F62406" w14:textId="77777777" w:rsidR="001F1346" w:rsidRPr="00196DBA" w:rsidRDefault="001F1346" w:rsidP="001F1346">
            <w:pPr>
              <w:jc w:val="center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2268" w:type="dxa"/>
          </w:tcPr>
          <w:p w14:paraId="7BD0C7A7" w14:textId="77777777" w:rsidR="001F1346" w:rsidRPr="00196DBA" w:rsidRDefault="001F1346" w:rsidP="001F1346">
            <w:pPr>
              <w:jc w:val="center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68" w:type="dxa"/>
          </w:tcPr>
          <w:p w14:paraId="13884AD4" w14:textId="77777777" w:rsidR="001F1346" w:rsidRPr="00196DBA" w:rsidRDefault="001F1346" w:rsidP="001F1346">
            <w:pPr>
              <w:jc w:val="center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>Выводы</w:t>
            </w:r>
          </w:p>
        </w:tc>
      </w:tr>
      <w:tr w:rsidR="001F1346" w:rsidRPr="00196DBA" w14:paraId="132D1A47" w14:textId="77777777" w:rsidTr="00E15A13">
        <w:tc>
          <w:tcPr>
            <w:tcW w:w="562" w:type="dxa"/>
          </w:tcPr>
          <w:p w14:paraId="42D7761D" w14:textId="77777777" w:rsidR="001F1346" w:rsidRPr="00196DBA" w:rsidRDefault="001F1346" w:rsidP="001F13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2" w:type="dxa"/>
            <w:gridSpan w:val="3"/>
          </w:tcPr>
          <w:p w14:paraId="5EDB03C9" w14:textId="77777777" w:rsidR="001F1346" w:rsidRPr="00196DBA" w:rsidRDefault="001F1346" w:rsidP="001F1346">
            <w:pPr>
              <w:jc w:val="center"/>
              <w:rPr>
                <w:b/>
                <w:sz w:val="22"/>
                <w:szCs w:val="22"/>
              </w:rPr>
            </w:pPr>
            <w:r w:rsidRPr="00196DBA">
              <w:rPr>
                <w:b/>
                <w:sz w:val="22"/>
                <w:szCs w:val="22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1F1346" w:rsidRPr="00196DBA" w14:paraId="28C787AC" w14:textId="77777777" w:rsidTr="00E15A13">
        <w:tc>
          <w:tcPr>
            <w:tcW w:w="562" w:type="dxa"/>
          </w:tcPr>
          <w:p w14:paraId="4455CA9E" w14:textId="77777777" w:rsidR="001F1346" w:rsidRPr="00196DBA" w:rsidRDefault="001F1346" w:rsidP="001F1346">
            <w:pPr>
              <w:jc w:val="both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14:paraId="58E587A8" w14:textId="77777777" w:rsidR="00E7424B" w:rsidRPr="00196DBA" w:rsidRDefault="00E7424B" w:rsidP="00196DBA">
            <w:pPr>
              <w:ind w:firstLine="289"/>
              <w:jc w:val="both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 xml:space="preserve">Рассмотрев проект изменений в генеральный план </w:t>
            </w:r>
            <w:proofErr w:type="spellStart"/>
            <w:r w:rsidRPr="00196DBA">
              <w:rPr>
                <w:sz w:val="22"/>
                <w:szCs w:val="22"/>
              </w:rPr>
              <w:t>с.п</w:t>
            </w:r>
            <w:proofErr w:type="spellEnd"/>
            <w:r w:rsidRPr="00196DBA">
              <w:rPr>
                <w:sz w:val="22"/>
                <w:szCs w:val="22"/>
              </w:rPr>
              <w:t xml:space="preserve">. </w:t>
            </w:r>
            <w:proofErr w:type="gramStart"/>
            <w:r w:rsidRPr="00196DBA">
              <w:rPr>
                <w:sz w:val="22"/>
                <w:szCs w:val="22"/>
              </w:rPr>
              <w:t>Черноречье, размещенный на официальном сайте Администрации сельского поселения Черноречье, а так же пояснительную записку к проекту изменений в Генеральный план необходимо отметить, что развитие территории под промышленность приведет к увеличению проходимости грузовых и крупногабаритных автомобилей по территории поселения, в том числе через населенные пункты.</w:t>
            </w:r>
            <w:proofErr w:type="gramEnd"/>
            <w:r w:rsidRPr="00196DBA">
              <w:rPr>
                <w:sz w:val="22"/>
                <w:szCs w:val="22"/>
              </w:rPr>
              <w:t xml:space="preserve"> В настоящий момент через село Черноречье отмечается большая проходимость таких автомобилей. </w:t>
            </w:r>
          </w:p>
          <w:p w14:paraId="789216F6" w14:textId="77777777" w:rsidR="00E7424B" w:rsidRPr="00196DBA" w:rsidRDefault="00E7424B" w:rsidP="00196DBA">
            <w:pPr>
              <w:ind w:firstLine="289"/>
              <w:jc w:val="both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 xml:space="preserve">Из проекта изменений в генеральный план не возможно установить каким образом </w:t>
            </w:r>
            <w:proofErr w:type="gramStart"/>
            <w:r w:rsidRPr="00196DBA">
              <w:rPr>
                <w:sz w:val="22"/>
                <w:szCs w:val="22"/>
              </w:rPr>
              <w:t>будет</w:t>
            </w:r>
            <w:proofErr w:type="gramEnd"/>
            <w:r w:rsidRPr="00196DBA">
              <w:rPr>
                <w:sz w:val="22"/>
                <w:szCs w:val="22"/>
              </w:rPr>
              <w:t xml:space="preserve"> осуществляется подъезд к земельным участкам, указанным в проекте.</w:t>
            </w:r>
          </w:p>
          <w:p w14:paraId="1787E0E4" w14:textId="77777777" w:rsidR="00E7424B" w:rsidRPr="00196DBA" w:rsidRDefault="00E7424B" w:rsidP="00196DBA">
            <w:pPr>
              <w:ind w:firstLine="289"/>
              <w:jc w:val="both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 xml:space="preserve">Таким образом, до утверждения изменений в генеральный план </w:t>
            </w:r>
            <w:proofErr w:type="spellStart"/>
            <w:r w:rsidRPr="00196DBA">
              <w:rPr>
                <w:sz w:val="22"/>
                <w:szCs w:val="22"/>
              </w:rPr>
              <w:t>с.п</w:t>
            </w:r>
            <w:proofErr w:type="spellEnd"/>
            <w:r w:rsidRPr="00196DBA">
              <w:rPr>
                <w:sz w:val="22"/>
                <w:szCs w:val="22"/>
              </w:rPr>
              <w:t xml:space="preserve">. Черноречье считаю необходимым предусмотреть подъездные пути к земельным участкам с кадастровыми номерами </w:t>
            </w:r>
            <w:r w:rsidRPr="00196DBA">
              <w:rPr>
                <w:sz w:val="22"/>
                <w:szCs w:val="22"/>
                <w:shd w:val="clear" w:color="auto" w:fill="F8F9FA"/>
              </w:rPr>
              <w:t xml:space="preserve">63:17:0801006:64 и </w:t>
            </w:r>
            <w:r w:rsidRPr="00196DBA">
              <w:rPr>
                <w:sz w:val="22"/>
                <w:szCs w:val="22"/>
              </w:rPr>
              <w:t>63:17:0801006:278 по территории, отдаленной от границ населенных пунктов сельского поселения Черноречье.</w:t>
            </w:r>
          </w:p>
          <w:p w14:paraId="2A4AEB69" w14:textId="52CB58AE" w:rsidR="001F1346" w:rsidRPr="00196DBA" w:rsidRDefault="00E7424B" w:rsidP="00196DBA">
            <w:pPr>
              <w:ind w:firstLine="289"/>
              <w:jc w:val="both"/>
              <w:rPr>
                <w:sz w:val="22"/>
                <w:szCs w:val="22"/>
              </w:rPr>
            </w:pPr>
            <w:proofErr w:type="gramStart"/>
            <w:r w:rsidRPr="00196DBA">
              <w:rPr>
                <w:sz w:val="22"/>
                <w:szCs w:val="22"/>
              </w:rPr>
              <w:t>Учитывая вышеизложенное выражаю свое несогласие</w:t>
            </w:r>
            <w:proofErr w:type="gramEnd"/>
            <w:r w:rsidRPr="00196DBA">
              <w:rPr>
                <w:sz w:val="22"/>
                <w:szCs w:val="22"/>
              </w:rPr>
              <w:t xml:space="preserve"> с проектом изменений в генеральный план </w:t>
            </w:r>
            <w:proofErr w:type="spellStart"/>
            <w:r w:rsidRPr="00196DBA">
              <w:rPr>
                <w:sz w:val="22"/>
                <w:szCs w:val="22"/>
              </w:rPr>
              <w:t>с.п</w:t>
            </w:r>
            <w:proofErr w:type="spellEnd"/>
            <w:r w:rsidRPr="00196DBA">
              <w:rPr>
                <w:sz w:val="22"/>
                <w:szCs w:val="22"/>
              </w:rPr>
              <w:t>. Черноречье</w:t>
            </w:r>
          </w:p>
        </w:tc>
        <w:tc>
          <w:tcPr>
            <w:tcW w:w="2268" w:type="dxa"/>
          </w:tcPr>
          <w:p w14:paraId="1735F716" w14:textId="1661C43A" w:rsidR="001F1346" w:rsidRPr="00196DBA" w:rsidRDefault="00196DBA" w:rsidP="00E662B8">
            <w:pPr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>Учесть поступившее предложение</w:t>
            </w:r>
          </w:p>
        </w:tc>
        <w:tc>
          <w:tcPr>
            <w:tcW w:w="2268" w:type="dxa"/>
          </w:tcPr>
          <w:p w14:paraId="0C54B59A" w14:textId="4BCCF36B" w:rsidR="001F1346" w:rsidRPr="00196DBA" w:rsidRDefault="0018079B" w:rsidP="003D247E">
            <w:pPr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 xml:space="preserve">Учесть данное замечание </w:t>
            </w:r>
          </w:p>
        </w:tc>
      </w:tr>
      <w:tr w:rsidR="007863A0" w:rsidRPr="00196DBA" w14:paraId="2B63AAAE" w14:textId="77777777" w:rsidTr="00E15A13">
        <w:trPr>
          <w:trHeight w:val="3959"/>
        </w:trPr>
        <w:tc>
          <w:tcPr>
            <w:tcW w:w="562" w:type="dxa"/>
          </w:tcPr>
          <w:p w14:paraId="1BF9DBCA" w14:textId="7630054B" w:rsidR="007863A0" w:rsidRPr="00196DBA" w:rsidRDefault="007863A0" w:rsidP="001F1346">
            <w:pPr>
              <w:jc w:val="both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366" w:type="dxa"/>
          </w:tcPr>
          <w:p w14:paraId="5B71A262" w14:textId="6A7EA54E" w:rsidR="007863A0" w:rsidRPr="00196DBA" w:rsidRDefault="00196DBA" w:rsidP="00196DBA">
            <w:pPr>
              <w:ind w:firstLine="289"/>
              <w:jc w:val="both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 xml:space="preserve">Рассмотрев проект изменений в Генеральный план сельского </w:t>
            </w:r>
            <w:proofErr w:type="gramStart"/>
            <w:r w:rsidRPr="00196DBA">
              <w:rPr>
                <w:sz w:val="22"/>
                <w:szCs w:val="22"/>
              </w:rPr>
              <w:t>поселения</w:t>
            </w:r>
            <w:proofErr w:type="gramEnd"/>
            <w:r w:rsidRPr="00196DBA">
              <w:rPr>
                <w:sz w:val="22"/>
                <w:szCs w:val="22"/>
              </w:rPr>
              <w:t xml:space="preserve"> Черноречье выражаю свое не согласие с изменением зонирования земельных участков с кадастровыми номерами </w:t>
            </w:r>
            <w:r w:rsidRPr="00196DBA">
              <w:rPr>
                <w:sz w:val="22"/>
                <w:szCs w:val="22"/>
                <w:shd w:val="clear" w:color="auto" w:fill="F8F9FA"/>
              </w:rPr>
              <w:t xml:space="preserve">63:17:0801006:64 и </w:t>
            </w:r>
            <w:r w:rsidRPr="00196DBA">
              <w:rPr>
                <w:sz w:val="22"/>
                <w:szCs w:val="22"/>
              </w:rPr>
              <w:t>63:17:0801006:278 в производственную зону, зону инженерной и транспортной инфраструктур в связи с тем, что к данным земельным участкам будет проезжать специализированная техника через населенные пункты, по улицам в жилой застройке. Прошу учесть данное замечание и не допустить проезда машин через жилые массивы.</w:t>
            </w:r>
          </w:p>
        </w:tc>
        <w:tc>
          <w:tcPr>
            <w:tcW w:w="2268" w:type="dxa"/>
          </w:tcPr>
          <w:p w14:paraId="316F66D0" w14:textId="3FB1B58B" w:rsidR="007863A0" w:rsidRPr="00196DBA" w:rsidRDefault="00196DBA" w:rsidP="00E662B8">
            <w:pPr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>Учесть поступившее предложение</w:t>
            </w:r>
          </w:p>
        </w:tc>
        <w:tc>
          <w:tcPr>
            <w:tcW w:w="2268" w:type="dxa"/>
          </w:tcPr>
          <w:p w14:paraId="19C811E8" w14:textId="10A33D1F" w:rsidR="007863A0" w:rsidRPr="00196DBA" w:rsidRDefault="007863A0" w:rsidP="003D247E">
            <w:pPr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 xml:space="preserve">Учесть данное замечание </w:t>
            </w:r>
          </w:p>
        </w:tc>
      </w:tr>
      <w:tr w:rsidR="007863A0" w:rsidRPr="00196DBA" w14:paraId="7D84BFB2" w14:textId="77777777" w:rsidTr="00E15A13">
        <w:tc>
          <w:tcPr>
            <w:tcW w:w="562" w:type="dxa"/>
          </w:tcPr>
          <w:p w14:paraId="4B049A5D" w14:textId="2B47F49A" w:rsidR="007863A0" w:rsidRPr="00196DBA" w:rsidRDefault="007863A0" w:rsidP="001F1346">
            <w:pPr>
              <w:jc w:val="both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>3.</w:t>
            </w:r>
          </w:p>
        </w:tc>
        <w:tc>
          <w:tcPr>
            <w:tcW w:w="4366" w:type="dxa"/>
          </w:tcPr>
          <w:p w14:paraId="3063CC1F" w14:textId="77777777" w:rsidR="00196DBA" w:rsidRPr="00196DBA" w:rsidRDefault="00196DBA" w:rsidP="00196DBA">
            <w:pPr>
              <w:ind w:firstLine="289"/>
              <w:jc w:val="both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 xml:space="preserve">Изучив проект изменений в Генеральный план </w:t>
            </w:r>
            <w:proofErr w:type="spellStart"/>
            <w:r w:rsidRPr="00196DBA">
              <w:rPr>
                <w:sz w:val="22"/>
                <w:szCs w:val="22"/>
              </w:rPr>
              <w:t>с.п</w:t>
            </w:r>
            <w:proofErr w:type="spellEnd"/>
            <w:r w:rsidRPr="00196DBA">
              <w:rPr>
                <w:sz w:val="22"/>
                <w:szCs w:val="22"/>
              </w:rPr>
              <w:t xml:space="preserve">. Черноречье муниципального района </w:t>
            </w:r>
            <w:proofErr w:type="gramStart"/>
            <w:r w:rsidRPr="00196DBA">
              <w:rPr>
                <w:sz w:val="22"/>
                <w:szCs w:val="22"/>
              </w:rPr>
              <w:t>Волжский</w:t>
            </w:r>
            <w:proofErr w:type="gramEnd"/>
            <w:r w:rsidRPr="00196DBA">
              <w:rPr>
                <w:sz w:val="22"/>
                <w:szCs w:val="22"/>
              </w:rPr>
              <w:t xml:space="preserve"> Самарской области, размещенный на официальном сайте администрации </w:t>
            </w:r>
            <w:proofErr w:type="spellStart"/>
            <w:r w:rsidRPr="00196DBA">
              <w:rPr>
                <w:sz w:val="22"/>
                <w:szCs w:val="22"/>
              </w:rPr>
              <w:t>с.п</w:t>
            </w:r>
            <w:proofErr w:type="spellEnd"/>
            <w:r w:rsidRPr="00196DBA">
              <w:rPr>
                <w:sz w:val="22"/>
                <w:szCs w:val="22"/>
              </w:rPr>
              <w:t xml:space="preserve">. Черноречье, считаю необходимым отметить, что развитие территории поселения под промышленность влечет за собой развитие транспортных связей с автомобильными дорогами федерального значения. Кроме того, Грузовой транспорт будет проходить через населенные пункты, по улицам в жилой застройке. В последующем от большого потока грузовых автомобилей асфальтовое покрытие улиц будет разрушено. </w:t>
            </w:r>
          </w:p>
          <w:p w14:paraId="0AA2CB23" w14:textId="50B43D3F" w:rsidR="007863A0" w:rsidRPr="00196DBA" w:rsidRDefault="00196DBA" w:rsidP="00196DBA">
            <w:pPr>
              <w:ind w:firstLine="289"/>
              <w:jc w:val="both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 xml:space="preserve">Таким образом, возражаю против утверждения проекта изменений в генеральный план сельского поселения Черноречье, в части изменения зонирования земельных участков с кадастровыми номерами </w:t>
            </w:r>
            <w:r w:rsidRPr="00196DBA">
              <w:rPr>
                <w:sz w:val="22"/>
                <w:szCs w:val="22"/>
                <w:shd w:val="clear" w:color="auto" w:fill="F8F9FA"/>
              </w:rPr>
              <w:t xml:space="preserve">63:17:0801006:64 и </w:t>
            </w:r>
            <w:r w:rsidRPr="00196DBA">
              <w:rPr>
                <w:sz w:val="22"/>
                <w:szCs w:val="22"/>
              </w:rPr>
              <w:t>63:17:0801006:278 в производственную зону, зону инженерной и транспортной инфраструктур.</w:t>
            </w:r>
          </w:p>
        </w:tc>
        <w:tc>
          <w:tcPr>
            <w:tcW w:w="2268" w:type="dxa"/>
          </w:tcPr>
          <w:p w14:paraId="2257C007" w14:textId="1F8E727C" w:rsidR="007863A0" w:rsidRPr="00196DBA" w:rsidRDefault="00196DBA" w:rsidP="00E662B8">
            <w:pPr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>Учесть поступившее предложение</w:t>
            </w:r>
          </w:p>
        </w:tc>
        <w:tc>
          <w:tcPr>
            <w:tcW w:w="2268" w:type="dxa"/>
          </w:tcPr>
          <w:p w14:paraId="1B6E9CDE" w14:textId="616C86C2" w:rsidR="007863A0" w:rsidRPr="00196DBA" w:rsidRDefault="007863A0" w:rsidP="003D247E">
            <w:pPr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 xml:space="preserve">Учесть данное замечание </w:t>
            </w:r>
          </w:p>
        </w:tc>
      </w:tr>
      <w:tr w:rsidR="007863A0" w:rsidRPr="00196DBA" w14:paraId="64B023AE" w14:textId="77777777" w:rsidTr="00E15A13">
        <w:tc>
          <w:tcPr>
            <w:tcW w:w="562" w:type="dxa"/>
          </w:tcPr>
          <w:p w14:paraId="09ACAA34" w14:textId="77777777" w:rsidR="007863A0" w:rsidRPr="00196DBA" w:rsidRDefault="007863A0" w:rsidP="001F13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02" w:type="dxa"/>
            <w:gridSpan w:val="3"/>
          </w:tcPr>
          <w:p w14:paraId="400A42C4" w14:textId="77777777" w:rsidR="007863A0" w:rsidRPr="00196DBA" w:rsidRDefault="007863A0" w:rsidP="001F1346">
            <w:pPr>
              <w:jc w:val="center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>Предложения, поступившие от иных участников публичных слушаний</w:t>
            </w:r>
          </w:p>
        </w:tc>
      </w:tr>
      <w:tr w:rsidR="00196DBA" w:rsidRPr="00196DBA" w14:paraId="648270BE" w14:textId="77777777" w:rsidTr="00E15A13">
        <w:tc>
          <w:tcPr>
            <w:tcW w:w="562" w:type="dxa"/>
          </w:tcPr>
          <w:p w14:paraId="788699D9" w14:textId="4C3CD3E7" w:rsidR="00196DBA" w:rsidRPr="00196DBA" w:rsidRDefault="00196DBA" w:rsidP="001F13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14:paraId="7326893C" w14:textId="77777777" w:rsidR="00196DBA" w:rsidRPr="00196DBA" w:rsidRDefault="00196DBA" w:rsidP="00196DBA">
            <w:pPr>
              <w:pStyle w:val="a7"/>
              <w:spacing w:before="0" w:beforeAutospacing="0" w:after="0" w:afterAutospacing="0"/>
              <w:ind w:firstLine="289"/>
              <w:jc w:val="both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>Постановлением Администрации муниципального района Волжский Самарской области от 01.12.2021 №3149 ООО «</w:t>
            </w:r>
            <w:proofErr w:type="spellStart"/>
            <w:r w:rsidRPr="00196DBA">
              <w:rPr>
                <w:sz w:val="22"/>
                <w:szCs w:val="22"/>
              </w:rPr>
              <w:t>ИнвестСтрой</w:t>
            </w:r>
            <w:proofErr w:type="spellEnd"/>
            <w:r w:rsidRPr="00196DBA">
              <w:rPr>
                <w:sz w:val="22"/>
                <w:szCs w:val="22"/>
              </w:rPr>
              <w:t>» предоставлялся в аренду земельный участок, расположенный по адресу: Самарская область, Волжский район, в районе с. Черноречье, участок №1, для недропользования, договор аренды не был заключен.</w:t>
            </w:r>
          </w:p>
          <w:p w14:paraId="286BAE3F" w14:textId="77777777" w:rsidR="00196DBA" w:rsidRPr="00196DBA" w:rsidRDefault="00196DBA" w:rsidP="00196DBA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6DBA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пунктом 3.2 главы 3 </w:t>
            </w:r>
            <w:r w:rsidRPr="00196DBA"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  <w:t>п</w:t>
            </w:r>
            <w:r w:rsidRPr="00196DBA">
              <w:rPr>
                <w:rFonts w:ascii="Times New Roman" w:eastAsia="Times New Roman" w:hAnsi="Times New Roman" w:cs="Times New Roman"/>
                <w:bCs/>
                <w:kern w:val="32"/>
                <w:sz w:val="22"/>
                <w:szCs w:val="22"/>
              </w:rPr>
              <w:t>орядк</w:t>
            </w:r>
            <w:r w:rsidRPr="00196DBA"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  <w:t>а</w:t>
            </w:r>
            <w:r w:rsidRPr="00196DBA">
              <w:rPr>
                <w:rFonts w:ascii="Times New Roman" w:eastAsia="Times New Roman" w:hAnsi="Times New Roman" w:cs="Times New Roman"/>
                <w:bCs/>
                <w:kern w:val="32"/>
                <w:sz w:val="22"/>
                <w:szCs w:val="22"/>
              </w:rPr>
              <w:t xml:space="preserve"> подготовки и утверждения генерального плана сельского поселения Черноречье муниципального района Волжский Самарской области, внесения в него изменений, его реализации</w:t>
            </w:r>
            <w:r w:rsidRPr="00196DBA">
              <w:rPr>
                <w:rFonts w:ascii="Times New Roman" w:hAnsi="Times New Roman" w:cs="Times New Roman"/>
                <w:bCs/>
                <w:kern w:val="32"/>
                <w:sz w:val="22"/>
                <w:szCs w:val="22"/>
              </w:rPr>
              <w:t xml:space="preserve">, </w:t>
            </w:r>
            <w:r w:rsidRPr="00196DB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утвержденного решением Собрания представителей сельского поселения Черноречье муниципального района Волжский Самарской области от 07.10.2019 № 450 заинтересованные физические и юридические лица вправе обращаться к главе сельского поселения Черноречье с предложениями о внесении изменений в</w:t>
            </w:r>
            <w:proofErr w:type="gramEnd"/>
            <w:r w:rsidRPr="00196DBA">
              <w:rPr>
                <w:rFonts w:ascii="Times New Roman" w:hAnsi="Times New Roman" w:cs="Times New Roman"/>
                <w:sz w:val="22"/>
                <w:szCs w:val="22"/>
              </w:rPr>
              <w:t xml:space="preserve"> Генеральный план.</w:t>
            </w:r>
          </w:p>
          <w:p w14:paraId="5EC92400" w14:textId="46086CA5" w:rsidR="00196DBA" w:rsidRPr="00196DBA" w:rsidRDefault="00196DBA" w:rsidP="001F1346">
            <w:pPr>
              <w:jc w:val="both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t>Учитывая, чт</w:t>
            </w:r>
            <w:proofErr w:type="gramStart"/>
            <w:r w:rsidRPr="00196DBA">
              <w:rPr>
                <w:sz w:val="22"/>
                <w:szCs w:val="22"/>
              </w:rPr>
              <w:t>о ООО</w:t>
            </w:r>
            <w:proofErr w:type="gramEnd"/>
            <w:r w:rsidRPr="00196DBA">
              <w:rPr>
                <w:sz w:val="22"/>
                <w:szCs w:val="22"/>
              </w:rPr>
              <w:t xml:space="preserve"> «</w:t>
            </w:r>
            <w:proofErr w:type="spellStart"/>
            <w:r w:rsidRPr="00196DBA">
              <w:rPr>
                <w:sz w:val="22"/>
                <w:szCs w:val="22"/>
              </w:rPr>
              <w:t>ИнвестСтрой</w:t>
            </w:r>
            <w:proofErr w:type="spellEnd"/>
            <w:r w:rsidRPr="00196DBA">
              <w:rPr>
                <w:sz w:val="22"/>
                <w:szCs w:val="22"/>
              </w:rPr>
              <w:t>» не является арендатором, собственником, либо правообладателем земельного участка с кадастровым номером 63:17:0801006:64 (договор аренды не заключался) считать его заинтересованным лицом не предоставляется возможным.</w:t>
            </w:r>
          </w:p>
        </w:tc>
        <w:tc>
          <w:tcPr>
            <w:tcW w:w="2268" w:type="dxa"/>
          </w:tcPr>
          <w:p w14:paraId="6576EBBD" w14:textId="365318E4" w:rsidR="00196DBA" w:rsidRPr="00196DBA" w:rsidRDefault="00196DBA" w:rsidP="001F1346">
            <w:pPr>
              <w:jc w:val="both"/>
              <w:rPr>
                <w:sz w:val="22"/>
                <w:szCs w:val="22"/>
              </w:rPr>
            </w:pPr>
            <w:r w:rsidRPr="00196DBA">
              <w:rPr>
                <w:sz w:val="22"/>
                <w:szCs w:val="22"/>
              </w:rPr>
              <w:lastRenderedPageBreak/>
              <w:t>Учесть поступившее предложение</w:t>
            </w:r>
          </w:p>
        </w:tc>
        <w:tc>
          <w:tcPr>
            <w:tcW w:w="2268" w:type="dxa"/>
          </w:tcPr>
          <w:p w14:paraId="032FEA01" w14:textId="0AED9D2A" w:rsidR="00E15A13" w:rsidRDefault="003D247E" w:rsidP="00E1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тем</w:t>
            </w:r>
            <w:r w:rsidR="00E15A13">
              <w:rPr>
                <w:sz w:val="22"/>
                <w:szCs w:val="22"/>
              </w:rPr>
              <w:t xml:space="preserve">, что ООО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ИнвестСтрой</w:t>
            </w:r>
            <w:proofErr w:type="spellEnd"/>
            <w:r>
              <w:rPr>
                <w:sz w:val="22"/>
                <w:szCs w:val="22"/>
              </w:rPr>
              <w:t>» не является правообладателем з/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с кадастровым номером 63:17:0801006:64 </w:t>
            </w:r>
            <w:r w:rsidR="00E15A13">
              <w:rPr>
                <w:sz w:val="22"/>
                <w:szCs w:val="22"/>
              </w:rPr>
              <w:t>необходимо учесть данное замечание и направить проект</w:t>
            </w:r>
          </w:p>
          <w:p w14:paraId="1E3EA667" w14:textId="421F7A4B" w:rsidR="003D247E" w:rsidRPr="00196DBA" w:rsidRDefault="003D247E" w:rsidP="00E15A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изменений в Генеральный план </w:t>
            </w:r>
            <w:r w:rsidR="00E15A13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доработку.  </w:t>
            </w:r>
          </w:p>
        </w:tc>
      </w:tr>
    </w:tbl>
    <w:p w14:paraId="51E07E8C" w14:textId="21F42FAC" w:rsidR="001F1346" w:rsidRDefault="001F1346" w:rsidP="00E662B8">
      <w:pPr>
        <w:jc w:val="both"/>
        <w:rPr>
          <w:sz w:val="28"/>
          <w:szCs w:val="28"/>
        </w:rPr>
      </w:pPr>
    </w:p>
    <w:p w14:paraId="2C63995A" w14:textId="77777777" w:rsidR="00E662B8" w:rsidRDefault="00E662B8" w:rsidP="00E662B8">
      <w:pPr>
        <w:jc w:val="both"/>
        <w:rPr>
          <w:sz w:val="28"/>
          <w:szCs w:val="28"/>
        </w:rPr>
      </w:pPr>
    </w:p>
    <w:p w14:paraId="139F1807" w14:textId="77777777" w:rsidR="003628F6" w:rsidRDefault="003628F6" w:rsidP="00E662B8">
      <w:pPr>
        <w:jc w:val="both"/>
        <w:rPr>
          <w:sz w:val="28"/>
          <w:szCs w:val="28"/>
        </w:rPr>
      </w:pPr>
    </w:p>
    <w:p w14:paraId="03FED908" w14:textId="7171F531" w:rsidR="001F1346" w:rsidRDefault="00E662B8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18079B">
        <w:rPr>
          <w:sz w:val="28"/>
          <w:szCs w:val="28"/>
        </w:rPr>
        <w:t>Черноречье</w:t>
      </w:r>
    </w:p>
    <w:p w14:paraId="62D8B862" w14:textId="77777777" w:rsidR="00E662B8" w:rsidRDefault="00E662B8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</w:t>
      </w:r>
    </w:p>
    <w:p w14:paraId="2F267573" w14:textId="1B93D4CF" w:rsidR="00E662B8" w:rsidRDefault="00E662B8" w:rsidP="00E662B8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6DBA">
        <w:rPr>
          <w:sz w:val="28"/>
          <w:szCs w:val="28"/>
        </w:rPr>
        <w:t xml:space="preserve">      </w:t>
      </w:r>
      <w:r w:rsidR="0018079B">
        <w:rPr>
          <w:sz w:val="28"/>
          <w:szCs w:val="28"/>
        </w:rPr>
        <w:t>К.В. Игнатов</w:t>
      </w:r>
    </w:p>
    <w:p w14:paraId="5CD9E831" w14:textId="77777777" w:rsidR="0018079B" w:rsidRDefault="0018079B" w:rsidP="00E662B8">
      <w:pPr>
        <w:jc w:val="both"/>
        <w:rPr>
          <w:sz w:val="28"/>
          <w:szCs w:val="28"/>
        </w:rPr>
      </w:pPr>
    </w:p>
    <w:sectPr w:rsidR="0018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6"/>
    <w:rsid w:val="00043FA0"/>
    <w:rsid w:val="000618AE"/>
    <w:rsid w:val="000A1DEB"/>
    <w:rsid w:val="000E5161"/>
    <w:rsid w:val="00141329"/>
    <w:rsid w:val="0018079B"/>
    <w:rsid w:val="00196DBA"/>
    <w:rsid w:val="001F1346"/>
    <w:rsid w:val="00227CAF"/>
    <w:rsid w:val="0026502C"/>
    <w:rsid w:val="003628F6"/>
    <w:rsid w:val="003D247E"/>
    <w:rsid w:val="00515FD0"/>
    <w:rsid w:val="005A200D"/>
    <w:rsid w:val="006E4E21"/>
    <w:rsid w:val="00776FFC"/>
    <w:rsid w:val="007863A0"/>
    <w:rsid w:val="008B0D4D"/>
    <w:rsid w:val="0090324A"/>
    <w:rsid w:val="00B70105"/>
    <w:rsid w:val="00BA7FFB"/>
    <w:rsid w:val="00BD716E"/>
    <w:rsid w:val="00C21DDF"/>
    <w:rsid w:val="00DD6B2C"/>
    <w:rsid w:val="00E15A13"/>
    <w:rsid w:val="00E662B8"/>
    <w:rsid w:val="00E7424B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E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180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96DBA"/>
    <w:pPr>
      <w:spacing w:before="100" w:beforeAutospacing="1" w:after="100" w:afterAutospacing="1"/>
    </w:pPr>
  </w:style>
  <w:style w:type="paragraph" w:customStyle="1" w:styleId="ConsPlusNormal">
    <w:name w:val="ConsPlusNormal"/>
    <w:rsid w:val="00196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180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196DBA"/>
    <w:pPr>
      <w:spacing w:before="100" w:beforeAutospacing="1" w:after="100" w:afterAutospacing="1"/>
    </w:pPr>
  </w:style>
  <w:style w:type="paragraph" w:customStyle="1" w:styleId="ConsPlusNormal">
    <w:name w:val="ConsPlusNormal"/>
    <w:rsid w:val="00196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81D2-4E5E-4177-BBFE-AA0B3648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1</cp:lastModifiedBy>
  <cp:revision>8</cp:revision>
  <cp:lastPrinted>2022-09-16T12:25:00Z</cp:lastPrinted>
  <dcterms:created xsi:type="dcterms:W3CDTF">2022-09-15T14:17:00Z</dcterms:created>
  <dcterms:modified xsi:type="dcterms:W3CDTF">2022-09-19T09:54:00Z</dcterms:modified>
</cp:coreProperties>
</file>