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6067DE">
        <w:rPr>
          <w:rFonts w:ascii="Times New Roman" w:hAnsi="Times New Roman"/>
          <w:b/>
          <w:sz w:val="26"/>
          <w:szCs w:val="26"/>
        </w:rPr>
        <w:t>1</w:t>
      </w:r>
      <w:r w:rsidR="00A83B59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E7672B">
        <w:rPr>
          <w:rFonts w:ascii="Times New Roman" w:hAnsi="Times New Roman"/>
          <w:b/>
          <w:sz w:val="26"/>
          <w:szCs w:val="26"/>
        </w:rPr>
        <w:t>февраля</w:t>
      </w:r>
      <w:r w:rsidRPr="00A61826">
        <w:rPr>
          <w:rFonts w:ascii="Times New Roman" w:hAnsi="Times New Roman"/>
          <w:b/>
          <w:sz w:val="26"/>
          <w:szCs w:val="26"/>
        </w:rPr>
        <w:t xml:space="preserve">  201</w:t>
      </w:r>
      <w:r w:rsidR="00E7672B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12</w:t>
      </w:r>
      <w:r w:rsidR="00E7672B">
        <w:rPr>
          <w:rFonts w:ascii="Times New Roman" w:hAnsi="Times New Roman"/>
          <w:b/>
          <w:sz w:val="26"/>
          <w:szCs w:val="26"/>
        </w:rPr>
        <w:t>7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E7672B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FD158B">
        <w:rPr>
          <w:rFonts w:ascii="Times New Roman" w:hAnsi="Times New Roman" w:cs="Times New Roman"/>
          <w:sz w:val="26"/>
          <w:szCs w:val="26"/>
        </w:rPr>
        <w:t>8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E7672B">
        <w:rPr>
          <w:rFonts w:ascii="Times New Roman" w:hAnsi="Times New Roman"/>
          <w:sz w:val="24"/>
          <w:szCs w:val="24"/>
        </w:rPr>
        <w:t>1</w:t>
      </w:r>
      <w:r w:rsidR="006067DE">
        <w:rPr>
          <w:rFonts w:ascii="Times New Roman" w:hAnsi="Times New Roman"/>
          <w:sz w:val="24"/>
          <w:szCs w:val="24"/>
        </w:rPr>
        <w:t>7</w:t>
      </w:r>
      <w:r w:rsidR="00E7672B">
        <w:rPr>
          <w:rFonts w:ascii="Times New Roman" w:hAnsi="Times New Roman"/>
          <w:sz w:val="24"/>
          <w:szCs w:val="24"/>
        </w:rPr>
        <w:t>.0</w:t>
      </w:r>
      <w:r w:rsidRPr="00A927DA">
        <w:rPr>
          <w:rFonts w:ascii="Times New Roman" w:hAnsi="Times New Roman"/>
          <w:sz w:val="24"/>
          <w:szCs w:val="24"/>
        </w:rPr>
        <w:t>2.201</w:t>
      </w:r>
      <w:r w:rsidR="00E7672B">
        <w:rPr>
          <w:rFonts w:ascii="Times New Roman" w:hAnsi="Times New Roman"/>
          <w:sz w:val="24"/>
          <w:szCs w:val="24"/>
        </w:rPr>
        <w:t>8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12</w:t>
      </w:r>
      <w:r w:rsidR="00E7672B">
        <w:rPr>
          <w:rFonts w:ascii="Times New Roman" w:hAnsi="Times New Roman"/>
          <w:sz w:val="24"/>
          <w:szCs w:val="24"/>
        </w:rPr>
        <w:t>7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108EE" w:rsidRPr="00A108EE" w:rsidRDefault="00A108EE" w:rsidP="00A108E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A108EE">
        <w:rPr>
          <w:rFonts w:ascii="Times New Roman" w:hAnsi="Times New Roman"/>
          <w:b/>
          <w:i/>
          <w:sz w:val="26"/>
          <w:szCs w:val="26"/>
        </w:rPr>
        <w:t>Соглашение</w:t>
      </w:r>
    </w:p>
    <w:p w:rsidR="00A108EE" w:rsidRPr="00A108EE" w:rsidRDefault="00A108EE" w:rsidP="00A108E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A108EE">
        <w:rPr>
          <w:rFonts w:ascii="Times New Roman" w:hAnsi="Times New Roman"/>
          <w:b/>
          <w:i/>
          <w:sz w:val="26"/>
          <w:szCs w:val="26"/>
        </w:rPr>
        <w:t xml:space="preserve">между Администрацией сельского поселения Черноречье муниципального района </w:t>
      </w:r>
      <w:proofErr w:type="gramStart"/>
      <w:r w:rsidRPr="00A108EE">
        <w:rPr>
          <w:rFonts w:ascii="Times New Roman" w:hAnsi="Times New Roman"/>
          <w:b/>
          <w:i/>
          <w:sz w:val="26"/>
          <w:szCs w:val="26"/>
        </w:rPr>
        <w:t>Волжский</w:t>
      </w:r>
      <w:proofErr w:type="gramEnd"/>
      <w:r w:rsidRPr="00A108EE">
        <w:rPr>
          <w:rFonts w:ascii="Times New Roman" w:hAnsi="Times New Roman"/>
          <w:b/>
          <w:i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2018 году</w:t>
      </w:r>
    </w:p>
    <w:p w:rsidR="00A108EE" w:rsidRPr="00A108EE" w:rsidRDefault="00A108EE" w:rsidP="00A108EE">
      <w:pPr>
        <w:jc w:val="center"/>
        <w:rPr>
          <w:rFonts w:ascii="Times New Roman" w:hAnsi="Times New Roman"/>
          <w:sz w:val="26"/>
          <w:szCs w:val="26"/>
        </w:rPr>
      </w:pPr>
    </w:p>
    <w:p w:rsidR="00A108EE" w:rsidRPr="00A108EE" w:rsidRDefault="00A108EE" w:rsidP="00A108EE">
      <w:pPr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A108EE">
        <w:rPr>
          <w:rFonts w:ascii="Times New Roman" w:hAnsi="Times New Roman"/>
          <w:sz w:val="26"/>
          <w:szCs w:val="26"/>
        </w:rPr>
        <w:tab/>
        <w:t xml:space="preserve">                                                         </w:t>
      </w:r>
      <w:r w:rsidR="00DA0653">
        <w:rPr>
          <w:rFonts w:ascii="Times New Roman" w:hAnsi="Times New Roman"/>
          <w:sz w:val="26"/>
          <w:szCs w:val="26"/>
        </w:rPr>
        <w:t xml:space="preserve">                    </w:t>
      </w:r>
      <w:r w:rsidRPr="00A108EE">
        <w:rPr>
          <w:rFonts w:ascii="Times New Roman" w:hAnsi="Times New Roman"/>
          <w:sz w:val="26"/>
          <w:szCs w:val="26"/>
        </w:rPr>
        <w:t xml:space="preserve"> </w:t>
      </w:r>
      <w:r w:rsidR="00DA0653">
        <w:rPr>
          <w:rFonts w:ascii="Times New Roman" w:hAnsi="Times New Roman"/>
          <w:sz w:val="26"/>
          <w:szCs w:val="26"/>
        </w:rPr>
        <w:t>«___»__________</w:t>
      </w:r>
      <w:r w:rsidRPr="00A108EE">
        <w:rPr>
          <w:rFonts w:ascii="Times New Roman" w:hAnsi="Times New Roman"/>
          <w:sz w:val="26"/>
          <w:szCs w:val="26"/>
        </w:rPr>
        <w:t xml:space="preserve"> 2018 г.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Черноречье муниципального района </w:t>
      </w:r>
      <w:proofErr w:type="gramStart"/>
      <w:r w:rsidRPr="00A108EE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A108EE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A108EE">
        <w:rPr>
          <w:rFonts w:ascii="Times New Roman" w:hAnsi="Times New Roman"/>
          <w:sz w:val="26"/>
          <w:szCs w:val="26"/>
        </w:rPr>
        <w:t>(далее –</w:t>
      </w:r>
      <w:r w:rsidRPr="00A108EE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A108EE">
        <w:rPr>
          <w:rFonts w:ascii="Times New Roman" w:hAnsi="Times New Roman"/>
          <w:sz w:val="26"/>
          <w:szCs w:val="26"/>
        </w:rPr>
        <w:t>, в лице Главы сельского поселения Черноречье муниципального района Волжский Самарской области Игнатова Константина Владимировича, действующего на основании Устава сельского поселения Черноречье и решения Собрания представителей сельского поселения Черноречье от ____________ № _____, с одной стороны, и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08EE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A108EE">
        <w:rPr>
          <w:rFonts w:ascii="Times New Roman" w:hAnsi="Times New Roman"/>
          <w:sz w:val="26"/>
          <w:szCs w:val="26"/>
        </w:rPr>
        <w:t xml:space="preserve">(далее – </w:t>
      </w:r>
      <w:r w:rsidRPr="00A108EE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A108EE">
        <w:rPr>
          <w:rFonts w:ascii="Times New Roman" w:hAnsi="Times New Roman"/>
          <w:sz w:val="26"/>
          <w:szCs w:val="26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A108EE">
        <w:rPr>
          <w:rFonts w:ascii="Times New Roman" w:hAnsi="Times New Roman"/>
          <w:i/>
          <w:sz w:val="26"/>
          <w:szCs w:val="26"/>
        </w:rPr>
        <w:t xml:space="preserve"> </w:t>
      </w:r>
      <w:r w:rsidRPr="00A108EE">
        <w:rPr>
          <w:rFonts w:ascii="Times New Roman" w:hAnsi="Times New Roman"/>
          <w:sz w:val="26"/>
          <w:szCs w:val="26"/>
        </w:rPr>
        <w:t>от 26.12.2017г. № 185/36, с другой стороны, в соответствии с частью 4 статьи 15 Федерального закона от 06.10.2003 № 131-ФЗ «Об</w:t>
      </w:r>
      <w:proofErr w:type="gramEnd"/>
      <w:r w:rsidRPr="00A108EE">
        <w:rPr>
          <w:rFonts w:ascii="Times New Roman" w:hAnsi="Times New Roman"/>
          <w:sz w:val="26"/>
          <w:szCs w:val="26"/>
        </w:rPr>
        <w:t xml:space="preserve"> общих </w:t>
      </w:r>
      <w:proofErr w:type="gramStart"/>
      <w:r w:rsidRPr="00A108EE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A108EE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заключили настоящее Соглашение о нижеследующем: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08EE" w:rsidRPr="00A108EE" w:rsidRDefault="00A108EE" w:rsidP="00A108EE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1. Предмет соглашения.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</w:t>
      </w:r>
      <w:r w:rsidRPr="00A108EE">
        <w:rPr>
          <w:rFonts w:ascii="Times New Roman" w:hAnsi="Times New Roman"/>
          <w:sz w:val="26"/>
          <w:szCs w:val="26"/>
        </w:rPr>
        <w:lastRenderedPageBreak/>
        <w:t xml:space="preserve">06.10.2003 № 131-ФЗ «Об общих принципах организации местного самоуправления в Российской Федерации» в 2018 году, а именно полномочий </w:t>
      </w:r>
      <w:proofErr w:type="gramStart"/>
      <w:r w:rsidRPr="00A108EE">
        <w:rPr>
          <w:rFonts w:ascii="Times New Roman" w:hAnsi="Times New Roman"/>
          <w:sz w:val="26"/>
          <w:szCs w:val="26"/>
        </w:rPr>
        <w:t>по</w:t>
      </w:r>
      <w:proofErr w:type="gramEnd"/>
      <w:r w:rsidRPr="00A108EE">
        <w:rPr>
          <w:rFonts w:ascii="Times New Roman" w:hAnsi="Times New Roman"/>
          <w:sz w:val="26"/>
          <w:szCs w:val="26"/>
        </w:rPr>
        <w:t>: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A108EE" w:rsidRPr="00A108EE" w:rsidRDefault="00A108EE" w:rsidP="00A108E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-  подготовке проектов муниципальных правовых актов и иных документов,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A108EE">
        <w:rPr>
          <w:rFonts w:ascii="Times New Roman" w:hAnsi="Times New Roman"/>
          <w:sz w:val="26"/>
          <w:szCs w:val="26"/>
        </w:rPr>
        <w:t>случае</w:t>
      </w:r>
      <w:proofErr w:type="gramEnd"/>
      <w:r w:rsidRPr="00A108EE">
        <w:rPr>
          <w:rFonts w:ascii="Times New Roman" w:hAnsi="Times New Roman"/>
          <w:sz w:val="26"/>
          <w:szCs w:val="26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A108EE" w:rsidRPr="00A108EE" w:rsidRDefault="00A108EE" w:rsidP="00A108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A108EE" w:rsidRPr="00A108EE" w:rsidRDefault="00A108EE" w:rsidP="00A108E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A108EE" w:rsidRPr="00A108EE" w:rsidRDefault="00A108EE" w:rsidP="00A108EE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2. Финансовое обеспечение переданного полномочия.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2018 финансовый год.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lastRenderedPageBreak/>
        <w:t>2.3.  Стороны определили объем межбюджетных трансфертов, необходимых для осуществления переданных полномочий, в размере 200 000 рублей (двести тысяч рублей).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2.4.  Межбюджетные трансферты перечисляются не позднее 25-го декабря 2018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A108EE" w:rsidRPr="00A108EE" w:rsidRDefault="00A108EE" w:rsidP="00A108EE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3. Права и обязанности сторон.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3.1.  Во исполнение настоящего Соглашения </w:t>
      </w:r>
      <w:r w:rsidRPr="00A108EE">
        <w:rPr>
          <w:rFonts w:ascii="Times New Roman" w:hAnsi="Times New Roman"/>
          <w:i/>
          <w:sz w:val="26"/>
          <w:szCs w:val="26"/>
        </w:rPr>
        <w:t>Администрация</w:t>
      </w:r>
      <w:r w:rsidRPr="00A108EE">
        <w:rPr>
          <w:rFonts w:ascii="Times New Roman" w:hAnsi="Times New Roman"/>
          <w:sz w:val="26"/>
          <w:szCs w:val="26"/>
        </w:rPr>
        <w:t xml:space="preserve"> </w:t>
      </w:r>
      <w:r w:rsidRPr="00A108EE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A108EE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3.2.  Во исполнение настоящего Соглашения </w:t>
      </w:r>
      <w:r w:rsidRPr="00A108EE">
        <w:rPr>
          <w:rFonts w:ascii="Times New Roman" w:hAnsi="Times New Roman"/>
          <w:i/>
          <w:sz w:val="26"/>
          <w:szCs w:val="26"/>
        </w:rPr>
        <w:t>Администрация</w:t>
      </w:r>
      <w:r w:rsidRPr="00A108EE">
        <w:rPr>
          <w:rFonts w:ascii="Times New Roman" w:hAnsi="Times New Roman"/>
          <w:sz w:val="26"/>
          <w:szCs w:val="26"/>
        </w:rPr>
        <w:t xml:space="preserve"> </w:t>
      </w:r>
      <w:r w:rsidRPr="00A108EE">
        <w:rPr>
          <w:rFonts w:ascii="Times New Roman" w:hAnsi="Times New Roman"/>
          <w:i/>
          <w:sz w:val="26"/>
          <w:szCs w:val="26"/>
        </w:rPr>
        <w:t>муниципального района:</w:t>
      </w:r>
    </w:p>
    <w:p w:rsidR="00A108EE" w:rsidRPr="00A108EE" w:rsidRDefault="00A108EE" w:rsidP="00A108E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а)</w:t>
      </w:r>
      <w:r w:rsidRPr="00A108EE">
        <w:rPr>
          <w:rFonts w:ascii="Times New Roman" w:hAnsi="Times New Roman"/>
          <w:i/>
          <w:sz w:val="26"/>
          <w:szCs w:val="26"/>
        </w:rPr>
        <w:t>  </w:t>
      </w:r>
      <w:r w:rsidRPr="00A108EE">
        <w:rPr>
          <w:rFonts w:ascii="Times New Roman" w:hAnsi="Times New Roman"/>
          <w:sz w:val="26"/>
          <w:szCs w:val="26"/>
        </w:rPr>
        <w:t xml:space="preserve"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</w:t>
      </w:r>
      <w:proofErr w:type="gramStart"/>
      <w:r w:rsidRPr="00A108EE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A108EE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средств;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A108EE" w:rsidRPr="00A108EE" w:rsidRDefault="00A108EE" w:rsidP="00A10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4. Срок действия, основания и порядок</w:t>
      </w:r>
    </w:p>
    <w:p w:rsidR="00A108EE" w:rsidRPr="00A108EE" w:rsidRDefault="00A108EE" w:rsidP="00A108EE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прекращения действия Соглашения.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4.1.  Настоящее Соглашение вступает в силу с момента его подписания Сторонами и действует до 31.12.2018 года. Действие настоящего Соглашения распространяется на отношения, возникшие с 01.01.2018 года.</w:t>
      </w:r>
    </w:p>
    <w:p w:rsidR="00A108EE" w:rsidRPr="00A108EE" w:rsidRDefault="00A108EE" w:rsidP="00A108EE">
      <w:pPr>
        <w:spacing w:before="24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4.2.  Действие настоящего Соглашения может быть прекращено досрочно по следующим основаниям:</w:t>
      </w:r>
    </w:p>
    <w:p w:rsidR="00A108EE" w:rsidRPr="00A108EE" w:rsidRDefault="00A108EE" w:rsidP="00A108E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1)  по соглашению сторон; </w:t>
      </w:r>
    </w:p>
    <w:p w:rsidR="00A108EE" w:rsidRPr="00A108EE" w:rsidRDefault="00A108EE" w:rsidP="00A108E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A108EE">
        <w:rPr>
          <w:rFonts w:ascii="Times New Roman" w:hAnsi="Times New Roman"/>
          <w:i/>
          <w:sz w:val="26"/>
          <w:szCs w:val="26"/>
        </w:rPr>
        <w:t>Администрацией</w:t>
      </w:r>
      <w:r w:rsidRPr="00A108EE">
        <w:rPr>
          <w:rFonts w:ascii="Times New Roman" w:hAnsi="Times New Roman"/>
          <w:sz w:val="26"/>
          <w:szCs w:val="26"/>
        </w:rPr>
        <w:t xml:space="preserve"> </w:t>
      </w:r>
      <w:r w:rsidRPr="00A108EE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A108EE">
        <w:rPr>
          <w:rFonts w:ascii="Times New Roman" w:hAnsi="Times New Roman"/>
          <w:sz w:val="26"/>
          <w:szCs w:val="26"/>
        </w:rPr>
        <w:t>самостоятельно</w:t>
      </w:r>
      <w:r w:rsidRPr="00A108EE">
        <w:rPr>
          <w:rFonts w:ascii="Times New Roman" w:hAnsi="Times New Roman"/>
          <w:i/>
          <w:sz w:val="26"/>
          <w:szCs w:val="26"/>
        </w:rPr>
        <w:t>;</w:t>
      </w:r>
    </w:p>
    <w:p w:rsidR="00A108EE" w:rsidRPr="00A108EE" w:rsidRDefault="00A108EE" w:rsidP="00A108E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lastRenderedPageBreak/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A108EE" w:rsidRPr="00A108EE" w:rsidRDefault="00A108EE" w:rsidP="00A108EE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A108EE" w:rsidRPr="00A108EE" w:rsidRDefault="00A108EE" w:rsidP="00A108EE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A108EE" w:rsidRPr="00A108EE" w:rsidRDefault="00A108EE" w:rsidP="00A108EE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5. Изменение условий Соглашения.</w:t>
      </w:r>
    </w:p>
    <w:p w:rsidR="00A108EE" w:rsidRPr="00A108EE" w:rsidRDefault="00A108EE" w:rsidP="00A108E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108EE" w:rsidRPr="00A108EE" w:rsidRDefault="00A108EE" w:rsidP="00A108EE"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5.2.  </w:t>
      </w:r>
      <w:proofErr w:type="gramStart"/>
      <w:r w:rsidRPr="00A108EE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A108EE" w:rsidRPr="00A108EE" w:rsidRDefault="00A108EE" w:rsidP="00A108EE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Статья 6. Урегулирование споров</w:t>
      </w:r>
      <w:r w:rsidRPr="00A108EE">
        <w:rPr>
          <w:rFonts w:ascii="Times New Roman" w:hAnsi="Times New Roman"/>
          <w:sz w:val="26"/>
          <w:szCs w:val="26"/>
        </w:rPr>
        <w:t>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6.2.  При </w:t>
      </w:r>
      <w:proofErr w:type="gramStart"/>
      <w:r w:rsidRPr="00A108EE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A108EE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A108EE" w:rsidRPr="00A108EE" w:rsidRDefault="00B9463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108EE" w:rsidRPr="00A108EE" w:rsidRDefault="00A108EE" w:rsidP="00A108EE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lastRenderedPageBreak/>
        <w:t>Статья 7. Ответственность сторон.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7.2.  </w:t>
      </w:r>
      <w:r w:rsidRPr="00A108EE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A108EE">
        <w:rPr>
          <w:rFonts w:ascii="Times New Roman" w:hAnsi="Times New Roman"/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7.3.  Ответственность </w:t>
      </w:r>
      <w:r w:rsidRPr="00A108EE">
        <w:rPr>
          <w:rFonts w:ascii="Times New Roman" w:hAnsi="Times New Roman"/>
          <w:i/>
          <w:sz w:val="26"/>
          <w:szCs w:val="26"/>
        </w:rPr>
        <w:t>Администрации</w:t>
      </w:r>
      <w:r w:rsidRPr="00A108EE">
        <w:rPr>
          <w:rFonts w:ascii="Times New Roman" w:hAnsi="Times New Roman"/>
          <w:sz w:val="26"/>
          <w:szCs w:val="26"/>
        </w:rPr>
        <w:t xml:space="preserve"> </w:t>
      </w:r>
      <w:r w:rsidRPr="00A108EE">
        <w:rPr>
          <w:rFonts w:ascii="Times New Roman" w:hAnsi="Times New Roman"/>
          <w:i/>
          <w:sz w:val="26"/>
          <w:szCs w:val="26"/>
        </w:rPr>
        <w:t>муниципального района</w:t>
      </w:r>
      <w:r w:rsidRPr="00A108EE">
        <w:rPr>
          <w:rFonts w:ascii="Times New Roman" w:hAnsi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A108EE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A108EE">
        <w:rPr>
          <w:rFonts w:ascii="Times New Roman" w:hAnsi="Times New Roman"/>
          <w:sz w:val="26"/>
          <w:szCs w:val="26"/>
        </w:rPr>
        <w:t xml:space="preserve"> своих полномочий, в том числе по представлению </w:t>
      </w:r>
      <w:r w:rsidRPr="00A108EE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A108EE">
        <w:rPr>
          <w:rFonts w:ascii="Times New Roman" w:hAnsi="Times New Roman"/>
          <w:sz w:val="26"/>
          <w:szCs w:val="26"/>
        </w:rPr>
        <w:t xml:space="preserve"> необходимой информации, документов и разъяснений.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7.4.  В случае не перечисления </w:t>
      </w:r>
      <w:r w:rsidRPr="00A108EE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A108EE">
        <w:rPr>
          <w:rFonts w:ascii="Times New Roman" w:hAnsi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A108EE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A108EE">
        <w:rPr>
          <w:rFonts w:ascii="Times New Roman" w:hAnsi="Times New Roman"/>
          <w:sz w:val="26"/>
          <w:szCs w:val="26"/>
        </w:rPr>
        <w:t xml:space="preserve"> вправе приостановить осуществление полномочий.</w:t>
      </w:r>
    </w:p>
    <w:p w:rsidR="00A108EE" w:rsidRPr="00A108EE" w:rsidRDefault="00A108EE" w:rsidP="00A108EE">
      <w:pPr>
        <w:spacing w:before="24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7.5.  Стороны не несут ответственность по своим обязательствам, если:</w:t>
      </w:r>
    </w:p>
    <w:p w:rsidR="00A108EE" w:rsidRPr="00A108EE" w:rsidRDefault="00A108EE" w:rsidP="00A108E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2)  невыполнение явилось следствием обстоятельств непреодолимой силы.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A108EE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A108EE">
        <w:rPr>
          <w:rFonts w:ascii="Times New Roman" w:hAnsi="Times New Roman"/>
          <w:sz w:val="26"/>
          <w:szCs w:val="26"/>
        </w:rPr>
        <w:t xml:space="preserve"> и </w:t>
      </w:r>
      <w:r w:rsidRPr="00A108EE">
        <w:rPr>
          <w:rFonts w:ascii="Times New Roman" w:hAnsi="Times New Roman"/>
          <w:i/>
          <w:sz w:val="26"/>
          <w:szCs w:val="26"/>
        </w:rPr>
        <w:t>Администрации поселения</w:t>
      </w:r>
      <w:r w:rsidRPr="00A108EE">
        <w:rPr>
          <w:rFonts w:ascii="Times New Roman" w:hAnsi="Times New Roman"/>
          <w:sz w:val="26"/>
          <w:szCs w:val="26"/>
        </w:rPr>
        <w:t>, а также соответствующих органов государственной власти.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7.8.  Установление факта ненадлежащего осуществления</w:t>
      </w:r>
      <w:r w:rsidRPr="00A108EE">
        <w:rPr>
          <w:rFonts w:ascii="Times New Roman" w:hAnsi="Times New Roman"/>
          <w:i/>
          <w:sz w:val="26"/>
          <w:szCs w:val="26"/>
        </w:rPr>
        <w:t xml:space="preserve"> Администрацией муниципального района </w:t>
      </w:r>
      <w:r w:rsidRPr="00A108EE">
        <w:rPr>
          <w:rFonts w:ascii="Times New Roman" w:hAnsi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A108EE">
        <w:rPr>
          <w:rFonts w:ascii="Times New Roman" w:hAnsi="Times New Roman"/>
          <w:i/>
          <w:sz w:val="26"/>
          <w:szCs w:val="26"/>
        </w:rPr>
        <w:t>.</w:t>
      </w:r>
      <w:r w:rsidRPr="00A108EE">
        <w:rPr>
          <w:rFonts w:ascii="Times New Roman" w:hAnsi="Times New Roman"/>
          <w:sz w:val="26"/>
          <w:szCs w:val="26"/>
        </w:rPr>
        <w:t xml:space="preserve"> </w:t>
      </w:r>
    </w:p>
    <w:p w:rsidR="00A108EE" w:rsidRPr="00A108EE" w:rsidRDefault="00A108EE" w:rsidP="00A108EE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lastRenderedPageBreak/>
        <w:t>Статья 8. Заключительные положения.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108EE" w:rsidRPr="00A108EE" w:rsidRDefault="00A108EE" w:rsidP="00A108EE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8EE">
        <w:rPr>
          <w:rFonts w:ascii="Times New Roman" w:hAnsi="Times New Roman"/>
          <w:sz w:val="26"/>
          <w:szCs w:val="26"/>
        </w:rPr>
        <w:t>8.2.  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A108EE" w:rsidRPr="00A108EE" w:rsidRDefault="00A108EE" w:rsidP="00A108EE">
      <w:pPr>
        <w:jc w:val="center"/>
        <w:rPr>
          <w:rFonts w:ascii="Times New Roman" w:hAnsi="Times New Roman"/>
          <w:b/>
          <w:sz w:val="26"/>
          <w:szCs w:val="26"/>
        </w:rPr>
      </w:pPr>
      <w:r w:rsidRPr="00A108EE">
        <w:rPr>
          <w:rFonts w:ascii="Times New Roman" w:hAnsi="Times New Roman"/>
          <w:b/>
          <w:sz w:val="26"/>
          <w:szCs w:val="26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108EE" w:rsidRPr="00A108EE" w:rsidTr="001F4421">
        <w:tc>
          <w:tcPr>
            <w:tcW w:w="5070" w:type="dxa"/>
          </w:tcPr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Место нахождения: 443535, Россия, Самарская область, Волжский район, с. </w:t>
            </w:r>
            <w:proofErr w:type="spellStart"/>
            <w:r w:rsidRPr="00A108EE">
              <w:rPr>
                <w:rFonts w:ascii="Times New Roman" w:hAnsi="Times New Roman"/>
                <w:sz w:val="26"/>
                <w:szCs w:val="26"/>
              </w:rPr>
              <w:t>Лопатино</w:t>
            </w:r>
            <w:proofErr w:type="spell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ул. Братьев Глубоковых, д.2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ИНН 6367100191 КПП 636701001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>/с 40101810200000010001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Отделение Самара г. Самара</w:t>
            </w:r>
          </w:p>
          <w:p w:rsidR="00093D2F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УФК по Самарской области </w:t>
            </w:r>
            <w:r w:rsidR="00093D2F" w:rsidRPr="00A108EE">
              <w:rPr>
                <w:rFonts w:ascii="Times New Roman" w:hAnsi="Times New Roman"/>
                <w:sz w:val="26"/>
                <w:szCs w:val="26"/>
              </w:rPr>
              <w:t xml:space="preserve">(УФ </w:t>
            </w: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Администрации М </w:t>
            </w: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 Волжский 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л/с 04423009200)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ОКТМО 36614000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БИК 043601001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КБК 91720240014050000151</w:t>
            </w:r>
          </w:p>
        </w:tc>
        <w:tc>
          <w:tcPr>
            <w:tcW w:w="4819" w:type="dxa"/>
          </w:tcPr>
          <w:p w:rsidR="00824099" w:rsidRDefault="00824099" w:rsidP="00824099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824099" w:rsidRDefault="00824099" w:rsidP="008240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Черноречье</w:t>
            </w:r>
          </w:p>
          <w:p w:rsidR="00824099" w:rsidRDefault="00824099" w:rsidP="00824099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4099" w:rsidRPr="00A108EE" w:rsidRDefault="00824099" w:rsidP="00824099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Самарской области</w:t>
            </w:r>
          </w:p>
          <w:p w:rsidR="00824099" w:rsidRPr="00A108EE" w:rsidRDefault="00824099" w:rsidP="0082409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Место нахождения: 44353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108EE">
              <w:rPr>
                <w:rFonts w:ascii="Times New Roman" w:hAnsi="Times New Roman"/>
                <w:sz w:val="26"/>
                <w:szCs w:val="26"/>
              </w:rPr>
              <w:t xml:space="preserve">, Россия, Самарская область, Волжский район, </w:t>
            </w:r>
            <w:r w:rsidR="00DE05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10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/>
                <w:sz w:val="26"/>
                <w:szCs w:val="26"/>
              </w:rPr>
              <w:t>Черноречье</w:t>
            </w:r>
            <w:r w:rsidRPr="00A108EE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Победы</w:t>
            </w:r>
            <w:r w:rsidRPr="00A108EE">
              <w:rPr>
                <w:rFonts w:ascii="Times New Roman" w:hAnsi="Times New Roman"/>
                <w:sz w:val="26"/>
                <w:szCs w:val="26"/>
              </w:rPr>
              <w:t>, д.</w:t>
            </w:r>
            <w:r w:rsidR="00DE0501">
              <w:rPr>
                <w:rFonts w:ascii="Times New Roman" w:hAnsi="Times New Roman"/>
                <w:sz w:val="26"/>
                <w:szCs w:val="26"/>
              </w:rPr>
              <w:t>17</w:t>
            </w:r>
            <w:proofErr w:type="gramEnd"/>
          </w:p>
          <w:p w:rsidR="00824099" w:rsidRPr="00BC4CEC" w:rsidRDefault="00824099" w:rsidP="0082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42DCE" w:rsidRPr="00BC4CEC">
              <w:rPr>
                <w:rFonts w:ascii="Times New Roman" w:hAnsi="Times New Roman" w:cs="Times New Roman"/>
                <w:sz w:val="26"/>
                <w:szCs w:val="26"/>
              </w:rPr>
              <w:t>6367049435</w:t>
            </w: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 КПП </w:t>
            </w:r>
            <w:r w:rsidR="00942DCE" w:rsidRPr="00BC4CEC">
              <w:rPr>
                <w:rFonts w:ascii="Times New Roman" w:hAnsi="Times New Roman" w:cs="Times New Roman"/>
                <w:sz w:val="26"/>
                <w:szCs w:val="26"/>
              </w:rPr>
              <w:t>636701001</w:t>
            </w:r>
          </w:p>
          <w:p w:rsidR="00824099" w:rsidRPr="00BC4CEC" w:rsidRDefault="00824099" w:rsidP="0082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4CE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942DCE" w:rsidRPr="00BC4CEC">
              <w:rPr>
                <w:rFonts w:ascii="Times New Roman" w:hAnsi="Times New Roman" w:cs="Times New Roman"/>
                <w:sz w:val="26"/>
                <w:szCs w:val="26"/>
              </w:rPr>
              <w:t>40204810800000000680</w:t>
            </w:r>
          </w:p>
          <w:p w:rsidR="00BC4CEC" w:rsidRPr="00A108EE" w:rsidRDefault="00BC4CEC" w:rsidP="00BC4CEC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Отделение Самара г. Самара</w:t>
            </w:r>
          </w:p>
          <w:p w:rsidR="00942DCE" w:rsidRPr="00EA140A" w:rsidRDefault="00BC4CEC" w:rsidP="00942DCE">
            <w:pPr>
              <w:rPr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УФК по Самарской области </w:t>
            </w:r>
          </w:p>
          <w:p w:rsidR="00824099" w:rsidRPr="00BC4CEC" w:rsidRDefault="00942DCE" w:rsidP="0082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>(Администрация сельского поселения Черноречье</w:t>
            </w:r>
            <w:r w:rsidR="00824099"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4099" w:rsidRPr="00BC4CE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824099"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>953.01.001.0</w:t>
            </w:r>
            <w:r w:rsidR="00824099" w:rsidRPr="00BC4C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24099" w:rsidRPr="00BC4CEC" w:rsidRDefault="00824099" w:rsidP="0082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  <w:r w:rsidR="00942DCE" w:rsidRPr="00BC4CEC">
              <w:rPr>
                <w:rFonts w:ascii="Times New Roman" w:hAnsi="Times New Roman" w:cs="Times New Roman"/>
                <w:sz w:val="26"/>
                <w:szCs w:val="26"/>
              </w:rPr>
              <w:t>36614456</w:t>
            </w:r>
          </w:p>
          <w:p w:rsidR="00942DCE" w:rsidRPr="00BC4CEC" w:rsidRDefault="00D2601C" w:rsidP="0094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CEC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942DCE" w:rsidRPr="00BC4CEC">
              <w:rPr>
                <w:rFonts w:ascii="Times New Roman" w:hAnsi="Times New Roman" w:cs="Times New Roman"/>
                <w:sz w:val="26"/>
                <w:szCs w:val="26"/>
              </w:rPr>
              <w:t>043601001</w:t>
            </w:r>
          </w:p>
          <w:p w:rsidR="00A108EE" w:rsidRPr="00A108EE" w:rsidRDefault="00A108EE" w:rsidP="00BC4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8EE" w:rsidRPr="00A108EE" w:rsidTr="001F4421">
        <w:trPr>
          <w:trHeight w:val="1031"/>
        </w:trPr>
        <w:tc>
          <w:tcPr>
            <w:tcW w:w="5070" w:type="dxa"/>
          </w:tcPr>
          <w:p w:rsidR="00A108EE" w:rsidRPr="00A108EE" w:rsidRDefault="00A108EE" w:rsidP="001F4421">
            <w:pPr>
              <w:rPr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</w:tblGrid>
            <w:tr w:rsidR="00A108EE" w:rsidRPr="00A108EE" w:rsidTr="001F4421">
              <w:tc>
                <w:tcPr>
                  <w:tcW w:w="2427" w:type="dxa"/>
                </w:tcPr>
                <w:p w:rsidR="00A108EE" w:rsidRPr="00A108EE" w:rsidRDefault="00A108EE" w:rsidP="001F4421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27" w:type="dxa"/>
                </w:tcPr>
                <w:p w:rsidR="00A108EE" w:rsidRPr="00A108EE" w:rsidRDefault="00A108EE" w:rsidP="001F4421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2601C" w:rsidRPr="00A108EE" w:rsidRDefault="00D2601C" w:rsidP="001F44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C4CEC" w:rsidRDefault="00BC4CEC" w:rsidP="001F44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Черноречье муниципального района </w:t>
            </w:r>
            <w:proofErr w:type="gramStart"/>
            <w:r w:rsidRPr="00A108E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A108EE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8EE" w:rsidRPr="00A108EE" w:rsidTr="001F4421">
        <w:tc>
          <w:tcPr>
            <w:tcW w:w="5070" w:type="dxa"/>
          </w:tcPr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__________________ /Е.А. Макридин/</w:t>
            </w:r>
          </w:p>
        </w:tc>
        <w:tc>
          <w:tcPr>
            <w:tcW w:w="4819" w:type="dxa"/>
          </w:tcPr>
          <w:p w:rsidR="00A108EE" w:rsidRPr="00A108EE" w:rsidRDefault="00A108EE" w:rsidP="001F4421">
            <w:pPr>
              <w:rPr>
                <w:rFonts w:ascii="Times New Roman" w:hAnsi="Times New Roman"/>
                <w:sz w:val="26"/>
                <w:szCs w:val="26"/>
              </w:rPr>
            </w:pPr>
            <w:r w:rsidRPr="00A108EE">
              <w:rPr>
                <w:rFonts w:ascii="Times New Roman" w:hAnsi="Times New Roman"/>
                <w:sz w:val="26"/>
                <w:szCs w:val="26"/>
              </w:rPr>
              <w:t>_________________/К.В. Игнатов/</w:t>
            </w:r>
          </w:p>
        </w:tc>
      </w:tr>
    </w:tbl>
    <w:p w:rsidR="00A927DA" w:rsidRPr="007D61A4" w:rsidRDefault="00A927DA" w:rsidP="00A108EE">
      <w:pPr>
        <w:jc w:val="center"/>
        <w:rPr>
          <w:rFonts w:ascii="Times New Roman" w:hAnsi="Times New Roman"/>
          <w:sz w:val="26"/>
          <w:szCs w:val="26"/>
        </w:rPr>
      </w:pPr>
    </w:p>
    <w:sectPr w:rsidR="00A927DA" w:rsidRPr="007D61A4" w:rsidSect="00BD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93D2F"/>
    <w:rsid w:val="000E2FD1"/>
    <w:rsid w:val="001060C1"/>
    <w:rsid w:val="001A5342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D17FED"/>
    <w:rsid w:val="00D2601C"/>
    <w:rsid w:val="00D635BB"/>
    <w:rsid w:val="00D74672"/>
    <w:rsid w:val="00DA0653"/>
    <w:rsid w:val="00DA25CD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F72F-1C5B-4DEF-9B7A-1C048C22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2016-12-13T06:59:00Z</cp:lastPrinted>
  <dcterms:created xsi:type="dcterms:W3CDTF">2016-12-14T12:18:00Z</dcterms:created>
  <dcterms:modified xsi:type="dcterms:W3CDTF">2018-02-15T08:32:00Z</dcterms:modified>
</cp:coreProperties>
</file>