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79" w:rsidRDefault="00422BA2" w:rsidP="00150B79">
      <w:pPr>
        <w:spacing w:after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</w:rPr>
        <w:t xml:space="preserve">  </w:t>
      </w:r>
      <w:r w:rsidR="00150B79">
        <w:rPr>
          <w:b/>
          <w:bCs/>
        </w:rPr>
        <w:t xml:space="preserve">  </w:t>
      </w:r>
      <w:r w:rsidR="00150B79">
        <w:rPr>
          <w:rFonts w:ascii="Times New Roman" w:hAnsi="Times New Roman"/>
          <w:b/>
          <w:bCs/>
          <w:sz w:val="28"/>
          <w:szCs w:val="28"/>
        </w:rPr>
        <w:t xml:space="preserve">Российская Федерация                                      </w:t>
      </w:r>
      <w:r w:rsidR="008D1435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</w:p>
    <w:p w:rsidR="00150B79" w:rsidRDefault="00150B79" w:rsidP="00150B79">
      <w:pPr>
        <w:spacing w:after="0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   Администрация                                                    </w:t>
      </w:r>
    </w:p>
    <w:p w:rsidR="00150B79" w:rsidRDefault="00150B79" w:rsidP="00150B79">
      <w:pPr>
        <w:spacing w:after="0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сельского поселения                                                  </w:t>
      </w:r>
    </w:p>
    <w:p w:rsidR="00150B79" w:rsidRDefault="00150B79" w:rsidP="00150B79">
      <w:pPr>
        <w:spacing w:after="0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     Черноречье</w:t>
      </w:r>
    </w:p>
    <w:p w:rsidR="00150B79" w:rsidRDefault="00150B79" w:rsidP="00150B79">
      <w:pPr>
        <w:spacing w:after="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муниципального района</w:t>
      </w:r>
    </w:p>
    <w:p w:rsidR="00150B79" w:rsidRDefault="00150B79" w:rsidP="00150B79">
      <w:pPr>
        <w:spacing w:after="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Волжский                                                   </w:t>
      </w:r>
    </w:p>
    <w:p w:rsidR="00150B79" w:rsidRDefault="00150B79" w:rsidP="00150B79">
      <w:pPr>
        <w:spacing w:after="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Самарской области                                 </w:t>
      </w:r>
    </w:p>
    <w:p w:rsidR="00150B79" w:rsidRDefault="00150B79" w:rsidP="00150B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443537,Самарская область,</w:t>
      </w:r>
    </w:p>
    <w:p w:rsidR="00150B79" w:rsidRDefault="00150B79" w:rsidP="00150B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Волжский район, с. Черноречье,</w:t>
      </w:r>
    </w:p>
    <w:p w:rsidR="00150B79" w:rsidRDefault="00150B79" w:rsidP="00150B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ул. Победы, 17.</w:t>
      </w:r>
    </w:p>
    <w:p w:rsidR="00150B79" w:rsidRDefault="00150B79" w:rsidP="00150B79">
      <w:pPr>
        <w:rPr>
          <w:rFonts w:ascii="Times New Roman" w:hAnsi="Times New Roman"/>
        </w:rPr>
      </w:pPr>
    </w:p>
    <w:p w:rsidR="00150B79" w:rsidRPr="00150B79" w:rsidRDefault="00150B79" w:rsidP="00150B79">
      <w:pPr>
        <w:rPr>
          <w:rFonts w:ascii="Times New Roman" w:hAnsi="Times New Roman" w:cs="Times New Roman"/>
          <w:b/>
          <w:sz w:val="28"/>
          <w:szCs w:val="28"/>
        </w:rPr>
      </w:pPr>
      <w:r w:rsidRPr="00150B7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0B79" w:rsidRDefault="00150B79" w:rsidP="00150B79">
      <w:pPr>
        <w:rPr>
          <w:rFonts w:ascii="Times New Roman" w:hAnsi="Times New Roman" w:cs="Times New Roman"/>
          <w:sz w:val="28"/>
          <w:szCs w:val="28"/>
        </w:rPr>
      </w:pPr>
      <w:r w:rsidRPr="00150B79">
        <w:rPr>
          <w:rFonts w:ascii="Times New Roman" w:hAnsi="Times New Roman" w:cs="Times New Roman"/>
          <w:sz w:val="28"/>
          <w:szCs w:val="28"/>
        </w:rPr>
        <w:t xml:space="preserve">от  </w:t>
      </w:r>
      <w:r w:rsidR="008D1435">
        <w:rPr>
          <w:rFonts w:ascii="Times New Roman" w:hAnsi="Times New Roman" w:cs="Times New Roman"/>
          <w:sz w:val="28"/>
          <w:szCs w:val="28"/>
        </w:rPr>
        <w:t xml:space="preserve">« </w:t>
      </w:r>
      <w:r w:rsidR="00F5370B">
        <w:rPr>
          <w:rFonts w:ascii="Times New Roman" w:hAnsi="Times New Roman" w:cs="Times New Roman"/>
          <w:sz w:val="28"/>
          <w:szCs w:val="28"/>
        </w:rPr>
        <w:t>04</w:t>
      </w:r>
      <w:r w:rsidRPr="00150B79">
        <w:rPr>
          <w:rFonts w:ascii="Times New Roman" w:hAnsi="Times New Roman" w:cs="Times New Roman"/>
          <w:sz w:val="28"/>
          <w:szCs w:val="28"/>
        </w:rPr>
        <w:t xml:space="preserve"> »</w:t>
      </w:r>
      <w:r w:rsidR="00F5370B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150B79">
        <w:rPr>
          <w:rFonts w:ascii="Times New Roman" w:hAnsi="Times New Roman" w:cs="Times New Roman"/>
          <w:sz w:val="28"/>
          <w:szCs w:val="28"/>
        </w:rPr>
        <w:t xml:space="preserve">  </w:t>
      </w:r>
      <w:r w:rsidR="008D1435">
        <w:rPr>
          <w:rFonts w:ascii="Times New Roman" w:hAnsi="Times New Roman" w:cs="Times New Roman"/>
          <w:sz w:val="28"/>
          <w:szCs w:val="28"/>
        </w:rPr>
        <w:t xml:space="preserve">  2016</w:t>
      </w:r>
      <w:r>
        <w:rPr>
          <w:rFonts w:ascii="Times New Roman" w:hAnsi="Times New Roman" w:cs="Times New Roman"/>
          <w:sz w:val="28"/>
          <w:szCs w:val="28"/>
        </w:rPr>
        <w:t xml:space="preserve">г.  </w:t>
      </w:r>
      <w:r w:rsidRPr="00150B79">
        <w:rPr>
          <w:rFonts w:ascii="Times New Roman" w:hAnsi="Times New Roman" w:cs="Times New Roman"/>
          <w:sz w:val="28"/>
          <w:szCs w:val="28"/>
        </w:rPr>
        <w:t xml:space="preserve">№ </w:t>
      </w:r>
      <w:r w:rsidR="00DD1A02">
        <w:rPr>
          <w:rFonts w:ascii="Times New Roman" w:hAnsi="Times New Roman" w:cs="Times New Roman"/>
          <w:sz w:val="28"/>
          <w:szCs w:val="28"/>
        </w:rPr>
        <w:t>281</w:t>
      </w:r>
      <w:r w:rsidR="008D1435">
        <w:rPr>
          <w:rFonts w:ascii="Times New Roman" w:hAnsi="Times New Roman" w:cs="Times New Roman"/>
          <w:sz w:val="28"/>
          <w:szCs w:val="28"/>
        </w:rPr>
        <w:t xml:space="preserve"> </w:t>
      </w:r>
      <w:r w:rsidRPr="00150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B79" w:rsidRPr="00150B79" w:rsidRDefault="00150B79" w:rsidP="00150B79">
      <w:pPr>
        <w:rPr>
          <w:rFonts w:ascii="Times New Roman" w:hAnsi="Times New Roman" w:cs="Times New Roman"/>
          <w:sz w:val="28"/>
          <w:szCs w:val="28"/>
        </w:rPr>
      </w:pPr>
    </w:p>
    <w:p w:rsidR="00E517B4" w:rsidRPr="00E517B4" w:rsidRDefault="00150B79" w:rsidP="00E517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7B4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="00E517B4" w:rsidRPr="00E517B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517B4" w:rsidRPr="00E517B4" w:rsidRDefault="00E517B4" w:rsidP="00E517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7B4">
        <w:rPr>
          <w:rFonts w:ascii="Times New Roman" w:hAnsi="Times New Roman" w:cs="Times New Roman"/>
          <w:b/>
          <w:bCs/>
          <w:sz w:val="28"/>
          <w:szCs w:val="28"/>
        </w:rPr>
        <w:t>о порядке оплаты труда работников</w:t>
      </w:r>
    </w:p>
    <w:p w:rsidR="00E517B4" w:rsidRPr="00E517B4" w:rsidRDefault="00E517B4" w:rsidP="00E517B4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E517B4">
        <w:rPr>
          <w:rFonts w:cs="Times New Roman"/>
          <w:b/>
          <w:bCs/>
          <w:sz w:val="28"/>
          <w:szCs w:val="28"/>
          <w:lang w:val="ru-RU"/>
        </w:rPr>
        <w:t>МУП «Юбилейный»</w:t>
      </w:r>
    </w:p>
    <w:p w:rsidR="00E517B4" w:rsidRDefault="00E517B4" w:rsidP="00E517B4">
      <w:pPr>
        <w:pStyle w:val="Standard"/>
        <w:jc w:val="center"/>
        <w:rPr>
          <w:b/>
          <w:bCs/>
        </w:rPr>
      </w:pPr>
    </w:p>
    <w:p w:rsidR="00150B79" w:rsidRDefault="00150B79" w:rsidP="001901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B7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517B4">
        <w:rPr>
          <w:rFonts w:ascii="Times New Roman" w:hAnsi="Times New Roman" w:cs="Times New Roman"/>
          <w:sz w:val="28"/>
          <w:szCs w:val="28"/>
        </w:rPr>
        <w:t>с Федеральным законом от 03.07.2016 № 347</w:t>
      </w:r>
      <w:r w:rsidRPr="00150B79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E517B4">
        <w:rPr>
          <w:rFonts w:ascii="Times New Roman" w:hAnsi="Times New Roman" w:cs="Times New Roman"/>
          <w:sz w:val="28"/>
          <w:szCs w:val="28"/>
        </w:rPr>
        <w:t>внесении изменений в Трудовой кодекс Российской Федерации</w:t>
      </w:r>
      <w:r w:rsidRPr="00150B79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150B79" w:rsidRPr="00150B79" w:rsidRDefault="00150B79" w:rsidP="00150B7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B79">
        <w:rPr>
          <w:rFonts w:ascii="Times New Roman" w:hAnsi="Times New Roman" w:cs="Times New Roman"/>
          <w:sz w:val="28"/>
          <w:szCs w:val="28"/>
        </w:rPr>
        <w:t xml:space="preserve"> </w:t>
      </w:r>
      <w:r w:rsidRPr="00150B79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190166" w:rsidRDefault="00190166" w:rsidP="00190166">
      <w:pPr>
        <w:pStyle w:val="Standard"/>
        <w:rPr>
          <w:b/>
          <w:bCs/>
        </w:rPr>
      </w:pPr>
      <w:r>
        <w:rPr>
          <w:rFonts w:cs="Times New Roman"/>
          <w:sz w:val="28"/>
          <w:szCs w:val="28"/>
          <w:lang w:val="ru-RU"/>
        </w:rPr>
        <w:t xml:space="preserve">         </w:t>
      </w:r>
      <w:r w:rsidR="00150B79" w:rsidRPr="00150B79">
        <w:rPr>
          <w:rFonts w:cs="Times New Roman"/>
          <w:sz w:val="28"/>
          <w:szCs w:val="28"/>
        </w:rPr>
        <w:t xml:space="preserve">1. </w:t>
      </w:r>
      <w:proofErr w:type="spellStart"/>
      <w:r w:rsidR="00150B79" w:rsidRPr="00150B79">
        <w:rPr>
          <w:rFonts w:cs="Times New Roman"/>
          <w:sz w:val="28"/>
          <w:szCs w:val="28"/>
        </w:rPr>
        <w:t>Утвердить</w:t>
      </w:r>
      <w:proofErr w:type="spellEnd"/>
      <w:r w:rsidR="00150B79" w:rsidRPr="00150B79">
        <w:rPr>
          <w:rFonts w:cs="Times New Roman"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 xml:space="preserve">Положение </w:t>
      </w:r>
      <w:r w:rsidRPr="00190166">
        <w:rPr>
          <w:bCs/>
          <w:sz w:val="28"/>
          <w:szCs w:val="28"/>
          <w:lang w:val="ru-RU"/>
        </w:rPr>
        <w:t>о порядке оплаты труда работников</w:t>
      </w:r>
      <w:r>
        <w:rPr>
          <w:bCs/>
          <w:sz w:val="28"/>
          <w:szCs w:val="28"/>
          <w:lang w:val="ru-RU"/>
        </w:rPr>
        <w:t xml:space="preserve"> </w:t>
      </w:r>
      <w:r w:rsidRPr="00190166">
        <w:rPr>
          <w:bCs/>
          <w:sz w:val="28"/>
          <w:szCs w:val="28"/>
          <w:lang w:val="ru-RU"/>
        </w:rPr>
        <w:t>МУП «Юбилейный»</w:t>
      </w:r>
      <w:r>
        <w:rPr>
          <w:bCs/>
          <w:sz w:val="28"/>
          <w:szCs w:val="28"/>
          <w:lang w:val="ru-RU"/>
        </w:rPr>
        <w:t>.</w:t>
      </w:r>
    </w:p>
    <w:p w:rsidR="00EC5BF8" w:rsidRPr="00150B79" w:rsidRDefault="00EC5BF8" w:rsidP="00150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C5BF8">
        <w:rPr>
          <w:rFonts w:ascii="Times New Roman" w:hAnsi="Times New Roman" w:cs="Times New Roman"/>
          <w:sz w:val="28"/>
          <w:szCs w:val="28"/>
        </w:rPr>
        <w:t>Разместить  Постановление</w:t>
      </w:r>
      <w:proofErr w:type="gramEnd"/>
      <w:r w:rsidRPr="00EC5BF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Черноречье в информационно - телекоммуникационной сети «Интернет».</w:t>
      </w:r>
    </w:p>
    <w:p w:rsidR="00150B79" w:rsidRPr="00150B79" w:rsidRDefault="00150B79" w:rsidP="00EC5B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B7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 со дня официального опубликования.</w:t>
      </w:r>
    </w:p>
    <w:p w:rsidR="00150B79" w:rsidRPr="00150B79" w:rsidRDefault="00EC5BF8" w:rsidP="00150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0B79" w:rsidRPr="00150B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0B79" w:rsidRPr="00150B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0B79" w:rsidRPr="00150B79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150B79" w:rsidRPr="00150B79" w:rsidRDefault="00150B79" w:rsidP="00150B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B79" w:rsidRPr="00150B79" w:rsidRDefault="00150B79" w:rsidP="00150B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B79" w:rsidRPr="00150B79" w:rsidRDefault="00150B79" w:rsidP="00150B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B79" w:rsidRPr="00150B79" w:rsidRDefault="00150B79" w:rsidP="00150B79">
      <w:pPr>
        <w:pStyle w:val="1"/>
        <w:jc w:val="left"/>
        <w:rPr>
          <w:sz w:val="28"/>
          <w:szCs w:val="28"/>
        </w:rPr>
      </w:pPr>
      <w:r w:rsidRPr="00150B7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</w:t>
      </w:r>
      <w:r w:rsidRPr="00150B7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Черноречье</w:t>
      </w:r>
      <w:r w:rsidRPr="00150B7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К.В. Игнатов</w:t>
      </w:r>
    </w:p>
    <w:p w:rsidR="00150B79" w:rsidRPr="00150B79" w:rsidRDefault="00150B79" w:rsidP="00150B79">
      <w:pPr>
        <w:jc w:val="both"/>
        <w:rPr>
          <w:rFonts w:ascii="Times New Roman" w:hAnsi="Times New Roman" w:cs="Times New Roman"/>
          <w:sz w:val="28"/>
          <w:szCs w:val="28"/>
        </w:rPr>
        <w:sectPr w:rsidR="00150B79" w:rsidRPr="00150B79" w:rsidSect="00DE41B8">
          <w:headerReference w:type="even" r:id="rId8"/>
          <w:headerReference w:type="default" r:id="rId9"/>
          <w:pgSz w:w="11906" w:h="16838"/>
          <w:pgMar w:top="709" w:right="707" w:bottom="1134" w:left="1304" w:header="720" w:footer="720" w:gutter="0"/>
          <w:cols w:space="720"/>
          <w:titlePg/>
        </w:sectPr>
      </w:pPr>
      <w:r w:rsidRPr="00150B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0B79" w:rsidRPr="00150B79" w:rsidRDefault="00150B79" w:rsidP="00150B79">
      <w:pPr>
        <w:rPr>
          <w:rFonts w:ascii="Times New Roman" w:hAnsi="Times New Roman" w:cs="Times New Roman"/>
          <w:sz w:val="28"/>
          <w:szCs w:val="28"/>
        </w:rPr>
      </w:pPr>
    </w:p>
    <w:p w:rsidR="00190166" w:rsidRPr="00190166" w:rsidRDefault="00190166" w:rsidP="00190166">
      <w:pPr>
        <w:pStyle w:val="Standard"/>
        <w:jc w:val="right"/>
        <w:rPr>
          <w:rFonts w:cs="Times New Roman"/>
          <w:sz w:val="28"/>
          <w:szCs w:val="28"/>
        </w:rPr>
      </w:pPr>
      <w:r w:rsidRPr="00190166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190166">
        <w:rPr>
          <w:rFonts w:cs="Times New Roman"/>
          <w:sz w:val="28"/>
          <w:szCs w:val="28"/>
          <w:lang w:val="ru-RU"/>
        </w:rPr>
        <w:t>Приложение № 1</w:t>
      </w:r>
    </w:p>
    <w:p w:rsidR="00190166" w:rsidRPr="00190166" w:rsidRDefault="00190166" w:rsidP="00190166">
      <w:pPr>
        <w:pStyle w:val="Standard"/>
        <w:jc w:val="right"/>
        <w:rPr>
          <w:rFonts w:cs="Times New Roman"/>
          <w:sz w:val="28"/>
          <w:szCs w:val="28"/>
        </w:rPr>
      </w:pPr>
      <w:r w:rsidRPr="00190166">
        <w:rPr>
          <w:rFonts w:cs="Times New Roman"/>
          <w:sz w:val="28"/>
          <w:szCs w:val="28"/>
          <w:lang w:val="ru-RU"/>
        </w:rPr>
        <w:t>к постановлению</w:t>
      </w:r>
    </w:p>
    <w:p w:rsidR="00190166" w:rsidRPr="00190166" w:rsidRDefault="00190166" w:rsidP="00190166">
      <w:pPr>
        <w:pStyle w:val="Standard"/>
        <w:jc w:val="right"/>
        <w:rPr>
          <w:rFonts w:cs="Times New Roman"/>
          <w:sz w:val="28"/>
          <w:szCs w:val="28"/>
        </w:rPr>
      </w:pPr>
      <w:r w:rsidRPr="00190166">
        <w:rPr>
          <w:rFonts w:cs="Times New Roman"/>
          <w:sz w:val="28"/>
          <w:szCs w:val="28"/>
          <w:lang w:val="ru-RU"/>
        </w:rPr>
        <w:t>Главы сельского поселения Черноречье</w:t>
      </w:r>
    </w:p>
    <w:p w:rsidR="00190166" w:rsidRPr="00190166" w:rsidRDefault="00190166" w:rsidP="00190166">
      <w:pPr>
        <w:pStyle w:val="Standard"/>
        <w:jc w:val="right"/>
        <w:rPr>
          <w:rFonts w:cs="Times New Roman"/>
          <w:sz w:val="28"/>
          <w:szCs w:val="28"/>
        </w:rPr>
      </w:pPr>
      <w:r w:rsidRPr="00190166">
        <w:rPr>
          <w:rFonts w:cs="Times New Roman"/>
          <w:sz w:val="28"/>
          <w:szCs w:val="28"/>
          <w:lang w:val="ru-RU"/>
        </w:rPr>
        <w:t>от «____» ____________2016 №_____</w:t>
      </w:r>
    </w:p>
    <w:p w:rsidR="00190166" w:rsidRPr="00190166" w:rsidRDefault="00190166" w:rsidP="00190166">
      <w:pPr>
        <w:pStyle w:val="Standard"/>
        <w:jc w:val="both"/>
        <w:rPr>
          <w:rFonts w:cs="Times New Roman"/>
          <w:sz w:val="28"/>
          <w:szCs w:val="28"/>
        </w:rPr>
      </w:pPr>
    </w:p>
    <w:p w:rsidR="00190166" w:rsidRPr="00190166" w:rsidRDefault="00190166" w:rsidP="00190166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190166">
        <w:rPr>
          <w:rFonts w:cs="Times New Roman"/>
          <w:b/>
          <w:bCs/>
          <w:sz w:val="28"/>
          <w:szCs w:val="28"/>
          <w:lang w:val="ru-RU"/>
        </w:rPr>
        <w:t>ПОЛОЖЕНИЕ</w:t>
      </w:r>
    </w:p>
    <w:p w:rsidR="00190166" w:rsidRPr="00190166" w:rsidRDefault="00190166" w:rsidP="00190166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190166">
        <w:rPr>
          <w:rFonts w:cs="Times New Roman"/>
          <w:b/>
          <w:bCs/>
          <w:sz w:val="28"/>
          <w:szCs w:val="28"/>
          <w:lang w:val="ru-RU"/>
        </w:rPr>
        <w:t>о порядке оплаты труда работников</w:t>
      </w:r>
    </w:p>
    <w:p w:rsidR="00190166" w:rsidRPr="00190166" w:rsidRDefault="00190166" w:rsidP="00190166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190166">
        <w:rPr>
          <w:rFonts w:cs="Times New Roman"/>
          <w:b/>
          <w:bCs/>
          <w:sz w:val="28"/>
          <w:szCs w:val="28"/>
          <w:lang w:val="ru-RU"/>
        </w:rPr>
        <w:t>МУП «Юбилейный»</w:t>
      </w:r>
    </w:p>
    <w:p w:rsidR="00190166" w:rsidRPr="00190166" w:rsidRDefault="00190166" w:rsidP="00190166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:rsidR="00190166" w:rsidRPr="00190166" w:rsidRDefault="00190166" w:rsidP="00190166">
      <w:pPr>
        <w:pStyle w:val="Standard"/>
        <w:jc w:val="both"/>
        <w:rPr>
          <w:rFonts w:cs="Times New Roman"/>
          <w:b/>
          <w:bCs/>
          <w:sz w:val="28"/>
          <w:szCs w:val="28"/>
          <w:lang w:val="en-US"/>
        </w:rPr>
      </w:pPr>
      <w:r w:rsidRPr="00190166">
        <w:rPr>
          <w:rFonts w:cs="Times New Roman"/>
          <w:b/>
          <w:bCs/>
          <w:sz w:val="28"/>
          <w:szCs w:val="28"/>
          <w:lang w:val="en-US"/>
        </w:rPr>
        <w:t xml:space="preserve">I. </w:t>
      </w:r>
      <w:r w:rsidRPr="00190166">
        <w:rPr>
          <w:rFonts w:cs="Times New Roman"/>
          <w:b/>
          <w:bCs/>
          <w:sz w:val="28"/>
          <w:szCs w:val="28"/>
          <w:lang w:val="ru-RU"/>
        </w:rPr>
        <w:t>Общие положения</w:t>
      </w:r>
    </w:p>
    <w:p w:rsidR="00190166" w:rsidRPr="00190166" w:rsidRDefault="00190166" w:rsidP="00190166">
      <w:pPr>
        <w:pStyle w:val="Standard"/>
        <w:numPr>
          <w:ilvl w:val="1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 w:rsidRPr="00190166">
        <w:rPr>
          <w:rFonts w:cs="Times New Roman"/>
          <w:sz w:val="28"/>
          <w:szCs w:val="28"/>
          <w:lang w:val="ru-RU"/>
        </w:rPr>
        <w:t>Настоящее положение вводится в целях создания прогрессивной системы оплаты труда, основной целью которой является повышение эффективности труда работников МУП «Юбилейный» (далее по тексту - «Предприятие»).</w:t>
      </w:r>
    </w:p>
    <w:p w:rsidR="00190166" w:rsidRPr="00190166" w:rsidRDefault="00190166" w:rsidP="00190166">
      <w:pPr>
        <w:pStyle w:val="Standard"/>
        <w:numPr>
          <w:ilvl w:val="1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 w:rsidRPr="00190166">
        <w:rPr>
          <w:rFonts w:cs="Times New Roman"/>
          <w:sz w:val="28"/>
          <w:szCs w:val="28"/>
          <w:lang w:val="ru-RU"/>
        </w:rPr>
        <w:t xml:space="preserve"> Форма, системы и </w:t>
      </w:r>
      <w:proofErr w:type="gramStart"/>
      <w:r w:rsidRPr="00190166">
        <w:rPr>
          <w:rFonts w:cs="Times New Roman"/>
          <w:sz w:val="28"/>
          <w:szCs w:val="28"/>
          <w:lang w:val="ru-RU"/>
        </w:rPr>
        <w:t>размер оплаты труда</w:t>
      </w:r>
      <w:proofErr w:type="gramEnd"/>
      <w:r w:rsidRPr="00190166">
        <w:rPr>
          <w:rFonts w:cs="Times New Roman"/>
          <w:sz w:val="28"/>
          <w:szCs w:val="28"/>
          <w:lang w:val="ru-RU"/>
        </w:rPr>
        <w:t xml:space="preserve"> рабочим, служащим, специалистам и руководителям устанавливается в соответствии с Уставом Предприятия и законодательством Российской Федерации.</w:t>
      </w:r>
    </w:p>
    <w:p w:rsidR="00190166" w:rsidRPr="00190166" w:rsidRDefault="00190166" w:rsidP="00190166">
      <w:pPr>
        <w:pStyle w:val="Standard"/>
        <w:numPr>
          <w:ilvl w:val="1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 w:rsidRPr="00190166">
        <w:rPr>
          <w:rFonts w:cs="Times New Roman"/>
          <w:sz w:val="28"/>
          <w:szCs w:val="28"/>
          <w:lang w:val="ru-RU"/>
        </w:rPr>
        <w:t>Оплата труда руководителей, их заместителей, главных бухгалтеров муниципального унитарного предприятия определяется трудовыми договорами в соответствии Трудовым Кодексом, другими федеральными законами и иными нормативными правовыми актами субъектов Российской Федерации, нормативными правовыми актами органов местного самоуправления, учредительными документами юридического лица (организации).</w:t>
      </w:r>
    </w:p>
    <w:p w:rsidR="00190166" w:rsidRPr="00190166" w:rsidRDefault="00190166" w:rsidP="00190166">
      <w:pPr>
        <w:pStyle w:val="Standard"/>
        <w:numPr>
          <w:ilvl w:val="1"/>
          <w:numId w:val="1"/>
        </w:numPr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190166">
        <w:rPr>
          <w:rFonts w:cs="Times New Roman"/>
          <w:sz w:val="28"/>
          <w:szCs w:val="28"/>
          <w:lang w:val="ru-RU"/>
        </w:rPr>
        <w:t>Предельный уровень соотношения среднемесячной заработной платы руководителей, их заместителей, главных бухгалтеров, муниципального унитарного предприятия, формируемой за счет всех источников финансового обеспечения и рассчитываемой на календарный год, и среднемесячной заработной платы работников таких фондов, учреждений, предприятий (без учета заработной платы соответствующего руководителя, его заместителей, главного бухгалтера) определяется государственным органом, организацией, осуществляющими функции и полномочия учредителя соответствующих фондов, учреждений, предприятий, в размере</w:t>
      </w:r>
      <w:proofErr w:type="gramEnd"/>
      <w:r w:rsidRPr="00190166">
        <w:rPr>
          <w:rFonts w:cs="Times New Roman"/>
          <w:sz w:val="28"/>
          <w:szCs w:val="28"/>
          <w:lang w:val="ru-RU"/>
        </w:rPr>
        <w:t xml:space="preserve">, не </w:t>
      </w:r>
      <w:proofErr w:type="gramStart"/>
      <w:r w:rsidRPr="00190166">
        <w:rPr>
          <w:rFonts w:cs="Times New Roman"/>
          <w:sz w:val="28"/>
          <w:szCs w:val="28"/>
          <w:lang w:val="ru-RU"/>
        </w:rPr>
        <w:t>превышающем</w:t>
      </w:r>
      <w:proofErr w:type="gramEnd"/>
      <w:r w:rsidRPr="00190166">
        <w:rPr>
          <w:rFonts w:cs="Times New Roman"/>
          <w:sz w:val="28"/>
          <w:szCs w:val="28"/>
          <w:lang w:val="ru-RU"/>
        </w:rPr>
        <w:t xml:space="preserve"> размера, который установлен для руководителей, их заместителей, главных бухгалтеров муниципальных унитарных предприятий субъектов Российской Федерации нормативными правовыми актами субъектов Российской Федерации. Без учета предельного уровня соотношения размеров среднемесячной заработной платы, указанного в части второй ст. 145 ТК РФ, могут быть установлены условия оплаты труда руководителей, их заместителей, главных бухгалтеров муниципальных унитарных предприятий, включенных в </w:t>
      </w:r>
      <w:proofErr w:type="gramStart"/>
      <w:r w:rsidRPr="00190166">
        <w:rPr>
          <w:rFonts w:cs="Times New Roman"/>
          <w:sz w:val="28"/>
          <w:szCs w:val="28"/>
          <w:lang w:val="ru-RU"/>
        </w:rPr>
        <w:t>перечни</w:t>
      </w:r>
      <w:proofErr w:type="gramEnd"/>
      <w:r w:rsidRPr="00190166">
        <w:rPr>
          <w:rFonts w:cs="Times New Roman"/>
          <w:sz w:val="28"/>
          <w:szCs w:val="28"/>
          <w:lang w:val="ru-RU"/>
        </w:rPr>
        <w:t xml:space="preserve"> утвержденные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</w:t>
      </w:r>
    </w:p>
    <w:p w:rsidR="00190166" w:rsidRPr="00190166" w:rsidRDefault="00190166" w:rsidP="0019016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90166" w:rsidRPr="00190166" w:rsidRDefault="00190166" w:rsidP="00190166">
      <w:pPr>
        <w:pStyle w:val="Standard"/>
        <w:jc w:val="both"/>
        <w:rPr>
          <w:rFonts w:cs="Times New Roman"/>
          <w:b/>
          <w:bCs/>
          <w:sz w:val="28"/>
          <w:szCs w:val="28"/>
          <w:lang w:val="en-US"/>
        </w:rPr>
      </w:pPr>
      <w:r w:rsidRPr="00190166">
        <w:rPr>
          <w:rFonts w:cs="Times New Roman"/>
          <w:b/>
          <w:bCs/>
          <w:sz w:val="28"/>
          <w:szCs w:val="28"/>
          <w:lang w:val="en-US"/>
        </w:rPr>
        <w:t xml:space="preserve">II. </w:t>
      </w:r>
      <w:r w:rsidRPr="00190166">
        <w:rPr>
          <w:rFonts w:cs="Times New Roman"/>
          <w:b/>
          <w:bCs/>
          <w:sz w:val="28"/>
          <w:szCs w:val="28"/>
          <w:lang w:val="ru-RU"/>
        </w:rPr>
        <w:t>Основные особенности оплаты труда</w:t>
      </w:r>
    </w:p>
    <w:p w:rsidR="00190166" w:rsidRPr="00190166" w:rsidRDefault="00190166" w:rsidP="00190166">
      <w:pPr>
        <w:pStyle w:val="Standard"/>
        <w:numPr>
          <w:ilvl w:val="1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190166">
        <w:rPr>
          <w:rFonts w:cs="Times New Roman"/>
          <w:sz w:val="28"/>
          <w:szCs w:val="28"/>
          <w:lang w:val="ru-RU"/>
        </w:rPr>
        <w:t>На Предприятии устанавливаются следующие выплаты работникам за их труд (заработная плата):</w:t>
      </w:r>
    </w:p>
    <w:p w:rsidR="00190166" w:rsidRPr="00190166" w:rsidRDefault="00190166" w:rsidP="00190166">
      <w:pPr>
        <w:pStyle w:val="Standard"/>
        <w:numPr>
          <w:ilvl w:val="1"/>
          <w:numId w:val="3"/>
        </w:numPr>
        <w:jc w:val="both"/>
        <w:rPr>
          <w:rFonts w:cs="Times New Roman"/>
          <w:sz w:val="28"/>
          <w:szCs w:val="28"/>
          <w:lang w:val="en-US"/>
        </w:rPr>
      </w:pPr>
      <w:r w:rsidRPr="00190166">
        <w:rPr>
          <w:rFonts w:cs="Times New Roman"/>
          <w:sz w:val="28"/>
          <w:szCs w:val="28"/>
          <w:lang w:val="ru-RU"/>
        </w:rPr>
        <w:lastRenderedPageBreak/>
        <w:t>должностной оклад (тарифная ставка);</w:t>
      </w:r>
    </w:p>
    <w:p w:rsidR="00190166" w:rsidRPr="00190166" w:rsidRDefault="00190166" w:rsidP="00190166">
      <w:pPr>
        <w:pStyle w:val="Standard"/>
        <w:numPr>
          <w:ilvl w:val="1"/>
          <w:numId w:val="3"/>
        </w:numPr>
        <w:jc w:val="both"/>
        <w:rPr>
          <w:rFonts w:cs="Times New Roman"/>
          <w:sz w:val="28"/>
          <w:szCs w:val="28"/>
          <w:lang w:val="en-US"/>
        </w:rPr>
      </w:pPr>
      <w:r w:rsidRPr="00190166">
        <w:rPr>
          <w:rFonts w:cs="Times New Roman"/>
          <w:sz w:val="28"/>
          <w:szCs w:val="28"/>
          <w:lang w:val="ru-RU"/>
        </w:rPr>
        <w:t>доплата за ночное время;</w:t>
      </w:r>
    </w:p>
    <w:p w:rsidR="00190166" w:rsidRPr="00190166" w:rsidRDefault="00190166" w:rsidP="00190166">
      <w:pPr>
        <w:pStyle w:val="Standard"/>
        <w:numPr>
          <w:ilvl w:val="1"/>
          <w:numId w:val="3"/>
        </w:numPr>
        <w:jc w:val="both"/>
        <w:rPr>
          <w:rFonts w:cs="Times New Roman"/>
          <w:sz w:val="28"/>
          <w:szCs w:val="28"/>
          <w:lang w:val="ru-RU"/>
        </w:rPr>
      </w:pPr>
      <w:r w:rsidRPr="00190166">
        <w:rPr>
          <w:rFonts w:cs="Times New Roman"/>
          <w:sz w:val="28"/>
          <w:szCs w:val="28"/>
          <w:lang w:val="ru-RU"/>
        </w:rPr>
        <w:t>доплаты за совмещение профессий (должностей) и расширение зоны обслуживания;</w:t>
      </w:r>
    </w:p>
    <w:p w:rsidR="00190166" w:rsidRPr="00190166" w:rsidRDefault="00190166" w:rsidP="00190166">
      <w:pPr>
        <w:pStyle w:val="Standard"/>
        <w:numPr>
          <w:ilvl w:val="1"/>
          <w:numId w:val="3"/>
        </w:numPr>
        <w:jc w:val="both"/>
        <w:rPr>
          <w:rFonts w:cs="Times New Roman"/>
          <w:sz w:val="28"/>
          <w:szCs w:val="28"/>
          <w:lang w:val="ru-RU"/>
        </w:rPr>
      </w:pPr>
      <w:r w:rsidRPr="00190166">
        <w:rPr>
          <w:rFonts w:cs="Times New Roman"/>
          <w:sz w:val="28"/>
          <w:szCs w:val="28"/>
          <w:lang w:val="ru-RU"/>
        </w:rPr>
        <w:t>доплаты за сложный и напряженный труд;</w:t>
      </w:r>
    </w:p>
    <w:p w:rsidR="00190166" w:rsidRPr="00190166" w:rsidRDefault="00190166" w:rsidP="00190166">
      <w:pPr>
        <w:pStyle w:val="Standard"/>
        <w:numPr>
          <w:ilvl w:val="1"/>
          <w:numId w:val="3"/>
        </w:numPr>
        <w:jc w:val="both"/>
        <w:rPr>
          <w:rFonts w:cs="Times New Roman"/>
          <w:sz w:val="28"/>
          <w:szCs w:val="28"/>
          <w:lang w:val="ru-RU"/>
        </w:rPr>
      </w:pPr>
      <w:r w:rsidRPr="00190166">
        <w:rPr>
          <w:rFonts w:cs="Times New Roman"/>
          <w:sz w:val="28"/>
          <w:szCs w:val="28"/>
          <w:lang w:val="ru-RU"/>
        </w:rPr>
        <w:t>доплата за вредные условия труда;</w:t>
      </w:r>
    </w:p>
    <w:p w:rsidR="00190166" w:rsidRPr="00190166" w:rsidRDefault="00190166" w:rsidP="00190166">
      <w:pPr>
        <w:pStyle w:val="Standard"/>
        <w:numPr>
          <w:ilvl w:val="1"/>
          <w:numId w:val="3"/>
        </w:numPr>
        <w:jc w:val="both"/>
        <w:rPr>
          <w:rFonts w:cs="Times New Roman"/>
          <w:sz w:val="28"/>
          <w:szCs w:val="28"/>
          <w:lang w:val="en-US"/>
        </w:rPr>
      </w:pPr>
      <w:r w:rsidRPr="00190166">
        <w:rPr>
          <w:rFonts w:cs="Times New Roman"/>
          <w:sz w:val="28"/>
          <w:szCs w:val="28"/>
          <w:lang w:val="ru-RU"/>
        </w:rPr>
        <w:t>доплата за сверхурочное время;</w:t>
      </w:r>
    </w:p>
    <w:p w:rsidR="00190166" w:rsidRPr="00190166" w:rsidRDefault="00190166" w:rsidP="00190166">
      <w:pPr>
        <w:pStyle w:val="Standard"/>
        <w:numPr>
          <w:ilvl w:val="1"/>
          <w:numId w:val="3"/>
        </w:numPr>
        <w:jc w:val="both"/>
        <w:rPr>
          <w:rFonts w:cs="Times New Roman"/>
          <w:sz w:val="28"/>
          <w:szCs w:val="28"/>
          <w:lang w:val="ru-RU"/>
        </w:rPr>
      </w:pPr>
      <w:r w:rsidRPr="00190166">
        <w:rPr>
          <w:rFonts w:cs="Times New Roman"/>
          <w:sz w:val="28"/>
          <w:szCs w:val="28"/>
          <w:lang w:val="ru-RU"/>
        </w:rPr>
        <w:t>доплата за работу в выходные и праздничные дни;</w:t>
      </w:r>
    </w:p>
    <w:p w:rsidR="00190166" w:rsidRPr="00190166" w:rsidRDefault="00190166" w:rsidP="00190166">
      <w:pPr>
        <w:pStyle w:val="Standard"/>
        <w:numPr>
          <w:ilvl w:val="1"/>
          <w:numId w:val="3"/>
        </w:numPr>
        <w:jc w:val="both"/>
        <w:rPr>
          <w:rFonts w:cs="Times New Roman"/>
          <w:sz w:val="28"/>
          <w:szCs w:val="28"/>
          <w:lang w:val="en-US"/>
        </w:rPr>
      </w:pPr>
      <w:r w:rsidRPr="00190166">
        <w:rPr>
          <w:rFonts w:cs="Times New Roman"/>
          <w:sz w:val="28"/>
          <w:szCs w:val="28"/>
          <w:lang w:val="ru-RU"/>
        </w:rPr>
        <w:t>доплата за дежурство;</w:t>
      </w:r>
    </w:p>
    <w:p w:rsidR="00190166" w:rsidRPr="00190166" w:rsidRDefault="00190166" w:rsidP="00190166">
      <w:pPr>
        <w:pStyle w:val="Standard"/>
        <w:numPr>
          <w:ilvl w:val="1"/>
          <w:numId w:val="3"/>
        </w:numPr>
        <w:jc w:val="both"/>
        <w:rPr>
          <w:rFonts w:cs="Times New Roman"/>
          <w:sz w:val="28"/>
          <w:szCs w:val="28"/>
          <w:lang w:val="en-US"/>
        </w:rPr>
      </w:pPr>
      <w:r w:rsidRPr="00190166">
        <w:rPr>
          <w:rFonts w:cs="Times New Roman"/>
          <w:sz w:val="28"/>
          <w:szCs w:val="28"/>
          <w:lang w:val="ru-RU"/>
        </w:rPr>
        <w:t>надбавка за классность;</w:t>
      </w:r>
    </w:p>
    <w:p w:rsidR="00190166" w:rsidRPr="00190166" w:rsidRDefault="00190166" w:rsidP="00190166">
      <w:pPr>
        <w:pStyle w:val="Standard"/>
        <w:numPr>
          <w:ilvl w:val="1"/>
          <w:numId w:val="3"/>
        </w:numPr>
        <w:jc w:val="both"/>
        <w:rPr>
          <w:rFonts w:cs="Times New Roman"/>
          <w:sz w:val="28"/>
          <w:szCs w:val="28"/>
          <w:lang w:val="ru-RU"/>
        </w:rPr>
      </w:pPr>
      <w:r w:rsidRPr="00190166">
        <w:rPr>
          <w:rFonts w:cs="Times New Roman"/>
          <w:sz w:val="28"/>
          <w:szCs w:val="28"/>
          <w:lang w:val="ru-RU"/>
        </w:rPr>
        <w:t>надбавка за высокие достижения в труде;</w:t>
      </w:r>
    </w:p>
    <w:p w:rsidR="00190166" w:rsidRPr="00190166" w:rsidRDefault="00190166" w:rsidP="00190166">
      <w:pPr>
        <w:pStyle w:val="Standard"/>
        <w:numPr>
          <w:ilvl w:val="1"/>
          <w:numId w:val="3"/>
        </w:numPr>
        <w:jc w:val="both"/>
        <w:rPr>
          <w:rFonts w:cs="Times New Roman"/>
          <w:sz w:val="28"/>
          <w:szCs w:val="28"/>
          <w:lang w:val="ru-RU"/>
        </w:rPr>
      </w:pPr>
      <w:r w:rsidRPr="00190166">
        <w:rPr>
          <w:rFonts w:cs="Times New Roman"/>
          <w:sz w:val="28"/>
          <w:szCs w:val="28"/>
          <w:lang w:val="ru-RU"/>
        </w:rPr>
        <w:t>надбавка за высокое профессиональное мастерство;</w:t>
      </w:r>
    </w:p>
    <w:p w:rsidR="00190166" w:rsidRPr="00190166" w:rsidRDefault="00190166" w:rsidP="00190166">
      <w:pPr>
        <w:pStyle w:val="Standard"/>
        <w:numPr>
          <w:ilvl w:val="1"/>
          <w:numId w:val="3"/>
        </w:numPr>
        <w:jc w:val="both"/>
        <w:rPr>
          <w:rFonts w:cs="Times New Roman"/>
          <w:sz w:val="28"/>
          <w:szCs w:val="28"/>
          <w:lang w:val="ru-RU"/>
        </w:rPr>
      </w:pPr>
      <w:r w:rsidRPr="00190166">
        <w:rPr>
          <w:rFonts w:cs="Times New Roman"/>
          <w:sz w:val="28"/>
          <w:szCs w:val="28"/>
          <w:lang w:val="ru-RU"/>
        </w:rPr>
        <w:t>вознаграждение по итогам работы за год;</w:t>
      </w:r>
    </w:p>
    <w:p w:rsidR="00190166" w:rsidRPr="00190166" w:rsidRDefault="00190166" w:rsidP="00190166">
      <w:pPr>
        <w:pStyle w:val="Standard"/>
        <w:numPr>
          <w:ilvl w:val="1"/>
          <w:numId w:val="3"/>
        </w:numPr>
        <w:jc w:val="both"/>
        <w:rPr>
          <w:rFonts w:cs="Times New Roman"/>
          <w:sz w:val="28"/>
          <w:szCs w:val="28"/>
          <w:lang w:val="ru-RU"/>
        </w:rPr>
      </w:pPr>
      <w:r w:rsidRPr="00190166">
        <w:rPr>
          <w:rFonts w:cs="Times New Roman"/>
          <w:sz w:val="28"/>
          <w:szCs w:val="28"/>
          <w:lang w:val="ru-RU"/>
        </w:rPr>
        <w:t>премия за результаты текущей финансово-хозяйственной деятельности;</w:t>
      </w:r>
    </w:p>
    <w:p w:rsidR="00190166" w:rsidRPr="00190166" w:rsidRDefault="00190166" w:rsidP="00190166">
      <w:pPr>
        <w:pStyle w:val="Standard"/>
        <w:numPr>
          <w:ilvl w:val="1"/>
          <w:numId w:val="3"/>
        </w:numPr>
        <w:jc w:val="both"/>
        <w:rPr>
          <w:rFonts w:cs="Times New Roman"/>
          <w:sz w:val="28"/>
          <w:szCs w:val="28"/>
          <w:lang w:val="en-US"/>
        </w:rPr>
      </w:pPr>
      <w:r w:rsidRPr="00190166">
        <w:rPr>
          <w:rFonts w:cs="Times New Roman"/>
          <w:sz w:val="28"/>
          <w:szCs w:val="28"/>
          <w:lang w:val="ru-RU"/>
        </w:rPr>
        <w:t>прочие единовременные выплаты.</w:t>
      </w:r>
    </w:p>
    <w:p w:rsidR="00190166" w:rsidRPr="00190166" w:rsidRDefault="00190166" w:rsidP="001901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90166">
        <w:rPr>
          <w:rFonts w:cs="Times New Roman"/>
          <w:sz w:val="28"/>
          <w:szCs w:val="28"/>
          <w:lang w:val="ru-RU"/>
        </w:rPr>
        <w:t xml:space="preserve">                  Указанные доплаты, надбавки и премии выплачиваются работникам Предприятии в случаях и в порядке, предусмотренных настоящим Положением.</w:t>
      </w:r>
    </w:p>
    <w:p w:rsidR="00190166" w:rsidRPr="00190166" w:rsidRDefault="00190166" w:rsidP="00190166">
      <w:pPr>
        <w:pStyle w:val="Standard"/>
        <w:numPr>
          <w:ilvl w:val="1"/>
          <w:numId w:val="4"/>
        </w:numPr>
        <w:jc w:val="both"/>
        <w:rPr>
          <w:rFonts w:cs="Times New Roman"/>
          <w:sz w:val="28"/>
          <w:szCs w:val="28"/>
          <w:lang w:val="ru-RU"/>
        </w:rPr>
      </w:pPr>
      <w:r w:rsidRPr="00190166">
        <w:rPr>
          <w:rFonts w:cs="Times New Roman"/>
          <w:sz w:val="28"/>
          <w:szCs w:val="28"/>
          <w:lang w:val="ru-RU"/>
        </w:rPr>
        <w:t>Директор МУП «Юбилейный» заключает трудовые договоры с заместителями директора, главным инженером, главным бухгалтером, начальником участка, начальниками котельной, мастерами котельной, и другими сотрудниками Предприятия.</w:t>
      </w:r>
    </w:p>
    <w:p w:rsidR="00190166" w:rsidRPr="00190166" w:rsidRDefault="00190166" w:rsidP="00190166">
      <w:pPr>
        <w:pStyle w:val="Standard"/>
        <w:numPr>
          <w:ilvl w:val="1"/>
          <w:numId w:val="4"/>
        </w:numPr>
        <w:jc w:val="both"/>
        <w:rPr>
          <w:rFonts w:cs="Times New Roman"/>
          <w:sz w:val="28"/>
          <w:szCs w:val="28"/>
          <w:lang w:val="ru-RU"/>
        </w:rPr>
      </w:pPr>
      <w:r w:rsidRPr="00190166">
        <w:rPr>
          <w:rFonts w:cs="Times New Roman"/>
          <w:sz w:val="28"/>
          <w:szCs w:val="28"/>
          <w:lang w:val="ru-RU"/>
        </w:rPr>
        <w:t>Формирование должностных окладов руководителей, специалистов и служащих, тарифных ставок и окладов рабочих производится на основании штатных расписаний, утвержденных директором, Предприятия, согласованного с организацией осуществляющей функции и полномочия учредителя.</w:t>
      </w:r>
    </w:p>
    <w:p w:rsidR="00190166" w:rsidRPr="00190166" w:rsidRDefault="00190166" w:rsidP="00190166">
      <w:pPr>
        <w:pStyle w:val="Standard"/>
        <w:numPr>
          <w:ilvl w:val="1"/>
          <w:numId w:val="4"/>
        </w:numPr>
        <w:jc w:val="both"/>
        <w:rPr>
          <w:rFonts w:cs="Times New Roman"/>
          <w:sz w:val="28"/>
          <w:szCs w:val="28"/>
          <w:lang w:val="ru-RU"/>
        </w:rPr>
      </w:pPr>
      <w:r w:rsidRPr="00190166">
        <w:rPr>
          <w:rFonts w:cs="Times New Roman"/>
          <w:sz w:val="28"/>
          <w:szCs w:val="28"/>
          <w:lang w:val="ru-RU"/>
        </w:rPr>
        <w:t>Присвоение должности для рабочих Предприятия</w:t>
      </w:r>
      <w:proofErr w:type="gramStart"/>
      <w:r w:rsidRPr="00190166">
        <w:rPr>
          <w:rFonts w:cs="Times New Roman"/>
          <w:sz w:val="28"/>
          <w:szCs w:val="28"/>
          <w:lang w:val="ru-RU"/>
        </w:rPr>
        <w:t xml:space="preserve"> П</w:t>
      </w:r>
      <w:proofErr w:type="gramEnd"/>
      <w:r w:rsidRPr="00190166">
        <w:rPr>
          <w:rFonts w:cs="Times New Roman"/>
          <w:sz w:val="28"/>
          <w:szCs w:val="28"/>
          <w:lang w:val="ru-RU"/>
        </w:rPr>
        <w:t>роизводится в соответствии с требованиями Общероссийского классификатора профессий рабочих, должностей служащих и тарифных, утвержденного Постановлением Госстандарта РФ № 367 от 26.12.1994 г.</w:t>
      </w:r>
    </w:p>
    <w:p w:rsidR="00190166" w:rsidRPr="00190166" w:rsidRDefault="00190166" w:rsidP="00190166">
      <w:pPr>
        <w:pStyle w:val="Standard"/>
        <w:numPr>
          <w:ilvl w:val="1"/>
          <w:numId w:val="4"/>
        </w:numPr>
        <w:jc w:val="both"/>
        <w:rPr>
          <w:rFonts w:cs="Times New Roman"/>
          <w:sz w:val="28"/>
          <w:szCs w:val="28"/>
          <w:lang w:val="en-US"/>
        </w:rPr>
      </w:pPr>
      <w:r w:rsidRPr="00190166">
        <w:rPr>
          <w:rFonts w:cs="Times New Roman"/>
          <w:sz w:val="28"/>
          <w:szCs w:val="28"/>
          <w:lang w:val="ru-RU"/>
        </w:rPr>
        <w:t xml:space="preserve">Предприятие обязуется обеспечивать выплату заработной платы работникам два раза в месяц, 30 числа и 15 числа месяца, следующего </w:t>
      </w:r>
      <w:proofErr w:type="gramStart"/>
      <w:r w:rsidRPr="00190166">
        <w:rPr>
          <w:rFonts w:cs="Times New Roman"/>
          <w:sz w:val="28"/>
          <w:szCs w:val="28"/>
          <w:lang w:val="ru-RU"/>
        </w:rPr>
        <w:t>за</w:t>
      </w:r>
      <w:proofErr w:type="gramEnd"/>
      <w:r w:rsidRPr="00190166">
        <w:rPr>
          <w:rFonts w:cs="Times New Roman"/>
          <w:sz w:val="28"/>
          <w:szCs w:val="28"/>
          <w:lang w:val="ru-RU"/>
        </w:rPr>
        <w:t xml:space="preserve"> отчетным. Заработная плата выплачивается работнику в месте выполнения им работы.</w:t>
      </w:r>
    </w:p>
    <w:p w:rsidR="00190166" w:rsidRPr="00190166" w:rsidRDefault="00190166" w:rsidP="00190166">
      <w:pPr>
        <w:pStyle w:val="Standard"/>
        <w:numPr>
          <w:ilvl w:val="1"/>
          <w:numId w:val="4"/>
        </w:numPr>
        <w:jc w:val="both"/>
        <w:rPr>
          <w:rFonts w:cs="Times New Roman"/>
          <w:sz w:val="28"/>
          <w:szCs w:val="28"/>
          <w:lang w:val="en-US"/>
        </w:rPr>
      </w:pPr>
      <w:r w:rsidRPr="00190166">
        <w:rPr>
          <w:rFonts w:cs="Times New Roman"/>
          <w:sz w:val="28"/>
          <w:szCs w:val="28"/>
          <w:lang w:val="ru-RU"/>
        </w:rPr>
        <w:t>Для работников Предприятия, занятых на непрерывном производстве, устанавливается суммированный учет рабочего времени с тем, чтобы продолжительность рабочего времени за учетный период не превышала нормального числа рабочих часов. Периодом для суммированного учета рабочего времени принимается год.</w:t>
      </w:r>
    </w:p>
    <w:p w:rsidR="00190166" w:rsidRPr="00190166" w:rsidRDefault="00190166" w:rsidP="00190166">
      <w:pPr>
        <w:pStyle w:val="Standard"/>
        <w:numPr>
          <w:ilvl w:val="1"/>
          <w:numId w:val="4"/>
        </w:numPr>
        <w:jc w:val="both"/>
        <w:rPr>
          <w:rFonts w:cs="Times New Roman"/>
          <w:sz w:val="28"/>
          <w:szCs w:val="28"/>
          <w:lang w:val="ru-RU"/>
        </w:rPr>
      </w:pPr>
      <w:r w:rsidRPr="00190166">
        <w:rPr>
          <w:rFonts w:cs="Times New Roman"/>
          <w:sz w:val="28"/>
          <w:szCs w:val="28"/>
          <w:lang w:val="ru-RU"/>
        </w:rPr>
        <w:t>Оплата за работу в сверхурочное время производится согласно законодательству Российской Федерации из расчета не мене чем в двойном размере должностного оклада (тарифной ставки).</w:t>
      </w:r>
    </w:p>
    <w:p w:rsidR="00190166" w:rsidRPr="00190166" w:rsidRDefault="00190166" w:rsidP="001901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90166">
        <w:rPr>
          <w:rFonts w:cs="Times New Roman"/>
          <w:sz w:val="28"/>
          <w:szCs w:val="28"/>
          <w:lang w:val="ru-RU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190166" w:rsidRPr="00190166" w:rsidRDefault="00190166" w:rsidP="00190166">
      <w:pPr>
        <w:pStyle w:val="Standard"/>
        <w:numPr>
          <w:ilvl w:val="1"/>
          <w:numId w:val="4"/>
        </w:numPr>
        <w:jc w:val="both"/>
        <w:rPr>
          <w:rFonts w:cs="Times New Roman"/>
          <w:sz w:val="28"/>
          <w:szCs w:val="28"/>
          <w:lang w:val="ru-RU"/>
        </w:rPr>
      </w:pPr>
      <w:r w:rsidRPr="00190166">
        <w:rPr>
          <w:rFonts w:cs="Times New Roman"/>
          <w:sz w:val="28"/>
          <w:szCs w:val="28"/>
          <w:lang w:val="ru-RU"/>
        </w:rPr>
        <w:t>Работа в выходной и нерабочий праздничный день оплачивается в двойном размере должностного оклада (тарифной ставки):</w:t>
      </w:r>
    </w:p>
    <w:p w:rsidR="00190166" w:rsidRPr="00190166" w:rsidRDefault="00190166" w:rsidP="001901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90166">
        <w:rPr>
          <w:rFonts w:cs="Times New Roman"/>
          <w:sz w:val="28"/>
          <w:szCs w:val="28"/>
          <w:lang w:val="ru-RU"/>
        </w:rPr>
        <w:t>По желанию работника</w:t>
      </w:r>
      <w:proofErr w:type="gramStart"/>
      <w:r w:rsidRPr="00190166">
        <w:rPr>
          <w:rFonts w:cs="Times New Roman"/>
          <w:sz w:val="28"/>
          <w:szCs w:val="28"/>
          <w:lang w:val="ru-RU"/>
        </w:rPr>
        <w:t xml:space="preserve"> ,</w:t>
      </w:r>
      <w:proofErr w:type="gramEnd"/>
      <w:r w:rsidRPr="00190166">
        <w:rPr>
          <w:rFonts w:cs="Times New Roman"/>
          <w:sz w:val="28"/>
          <w:szCs w:val="28"/>
          <w:lang w:val="ru-RU"/>
        </w:rPr>
        <w:t xml:space="preserve"> работавшего в выходной или нерабочий праздничный </w:t>
      </w:r>
      <w:r w:rsidRPr="00190166">
        <w:rPr>
          <w:rFonts w:cs="Times New Roman"/>
          <w:sz w:val="28"/>
          <w:szCs w:val="28"/>
          <w:lang w:val="ru-RU"/>
        </w:rPr>
        <w:lastRenderedPageBreak/>
        <w:t>день, ему может быть предоставлен другой день отдыха. В этом случае работа в нерабочий праздничный день оплачивается в одинарном размере должностного оклада (тарифной ставки), а день отдыха оплате не подлежит.</w:t>
      </w:r>
    </w:p>
    <w:p w:rsidR="00190166" w:rsidRPr="00190166" w:rsidRDefault="00190166" w:rsidP="00190166">
      <w:pPr>
        <w:pStyle w:val="Standard"/>
        <w:numPr>
          <w:ilvl w:val="1"/>
          <w:numId w:val="4"/>
        </w:numPr>
        <w:jc w:val="both"/>
        <w:rPr>
          <w:rFonts w:cs="Times New Roman"/>
          <w:sz w:val="28"/>
          <w:szCs w:val="28"/>
          <w:lang w:val="en-US"/>
        </w:rPr>
      </w:pPr>
      <w:r w:rsidRPr="00190166">
        <w:rPr>
          <w:rFonts w:cs="Times New Roman"/>
          <w:sz w:val="28"/>
          <w:szCs w:val="28"/>
          <w:lang w:val="ru-RU"/>
        </w:rPr>
        <w:t>Для оперативного разрешения возникающих неотложных вопросов в выходные и праздничные дни  на Предприятии могут устанавливаться дежурства, которые компенсируются предоставлением отгула той же продолжительности, что и дежурство, или доплатой за дежурство в размере до 25% от должностного оклада (тарифной ставки). Установление доплаты за дежурство определяется приказом директора Предприятия.</w:t>
      </w:r>
    </w:p>
    <w:p w:rsidR="00190166" w:rsidRPr="00190166" w:rsidRDefault="00190166" w:rsidP="00190166">
      <w:pPr>
        <w:pStyle w:val="Standard"/>
        <w:numPr>
          <w:ilvl w:val="1"/>
          <w:numId w:val="4"/>
        </w:numPr>
        <w:jc w:val="both"/>
        <w:rPr>
          <w:rFonts w:cs="Times New Roman"/>
          <w:sz w:val="28"/>
          <w:szCs w:val="28"/>
          <w:lang w:val="ru-RU"/>
        </w:rPr>
      </w:pPr>
      <w:r w:rsidRPr="00190166">
        <w:rPr>
          <w:rFonts w:cs="Times New Roman"/>
          <w:sz w:val="28"/>
          <w:szCs w:val="28"/>
          <w:lang w:val="ru-RU"/>
        </w:rPr>
        <w:t>Работникам Предприятия оплачивается время простоя по вине работодателя, если работник в письменной форме предупредил работодателя о начале простоя, в размере не менее двух третей средней заработной платы работника.</w:t>
      </w:r>
    </w:p>
    <w:p w:rsidR="00190166" w:rsidRPr="00190166" w:rsidRDefault="00190166" w:rsidP="001901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90166">
        <w:rPr>
          <w:rFonts w:cs="Times New Roman"/>
          <w:sz w:val="28"/>
          <w:szCs w:val="28"/>
          <w:lang w:val="ru-RU"/>
        </w:rPr>
        <w:t>Время простоя по причинам, не зависящим от работодателя и работника, если работник в письменной форме предупредил работодателя о начале простоя, оплачивается в размере не менее двух третей должностного оклада (тарифной ставки).</w:t>
      </w:r>
    </w:p>
    <w:p w:rsidR="00190166" w:rsidRPr="00190166" w:rsidRDefault="00190166" w:rsidP="001901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90166">
        <w:rPr>
          <w:rFonts w:cs="Times New Roman"/>
          <w:sz w:val="28"/>
          <w:szCs w:val="28"/>
          <w:lang w:val="ru-RU"/>
        </w:rPr>
        <w:t>Водителям легкового автомобиля на период прохождения ТО-1 и ТО-2 сохраняется должностной оклад водителя с установленными ему доплатами и надбавками.</w:t>
      </w:r>
    </w:p>
    <w:p w:rsidR="00190166" w:rsidRPr="00190166" w:rsidRDefault="00190166" w:rsidP="001901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90166">
        <w:rPr>
          <w:rFonts w:cs="Times New Roman"/>
          <w:sz w:val="28"/>
          <w:szCs w:val="28"/>
          <w:lang w:val="ru-RU"/>
        </w:rPr>
        <w:t>Время простоя по вине работника не оплачивается.</w:t>
      </w:r>
    </w:p>
    <w:p w:rsidR="00190166" w:rsidRPr="00190166" w:rsidRDefault="00190166" w:rsidP="00190166">
      <w:pPr>
        <w:pStyle w:val="Standard"/>
        <w:numPr>
          <w:ilvl w:val="1"/>
          <w:numId w:val="4"/>
        </w:numPr>
        <w:jc w:val="both"/>
        <w:rPr>
          <w:rFonts w:cs="Times New Roman"/>
          <w:sz w:val="28"/>
          <w:szCs w:val="28"/>
          <w:lang w:val="ru-RU"/>
        </w:rPr>
      </w:pPr>
      <w:r w:rsidRPr="00190166">
        <w:rPr>
          <w:rFonts w:cs="Times New Roman"/>
          <w:sz w:val="28"/>
          <w:szCs w:val="28"/>
          <w:lang w:val="ru-RU"/>
        </w:rPr>
        <w:t>Работникам Предприятия, кроме должностного оклада (тарифной ставки), установленного штатным расписанием, могут устанавливаться надбавки и доплаты. На все виды доплат и надбавок начисляется премия, предусмотренная утвержденными положениями на Предприятии.</w:t>
      </w:r>
    </w:p>
    <w:p w:rsidR="00190166" w:rsidRPr="00190166" w:rsidRDefault="00190166" w:rsidP="00190166">
      <w:pPr>
        <w:pStyle w:val="Standard"/>
        <w:numPr>
          <w:ilvl w:val="1"/>
          <w:numId w:val="4"/>
        </w:numPr>
        <w:jc w:val="both"/>
        <w:rPr>
          <w:rFonts w:cs="Times New Roman"/>
          <w:sz w:val="28"/>
          <w:szCs w:val="28"/>
          <w:lang w:val="en-US"/>
        </w:rPr>
      </w:pPr>
      <w:r w:rsidRPr="00190166">
        <w:rPr>
          <w:rFonts w:cs="Times New Roman"/>
          <w:sz w:val="28"/>
          <w:szCs w:val="28"/>
          <w:lang w:val="ru-RU"/>
        </w:rPr>
        <w:t>Доплаты:</w:t>
      </w:r>
    </w:p>
    <w:p w:rsidR="00190166" w:rsidRPr="00190166" w:rsidRDefault="00190166" w:rsidP="001901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90166">
        <w:rPr>
          <w:rFonts w:cs="Times New Roman"/>
          <w:sz w:val="28"/>
          <w:szCs w:val="28"/>
          <w:lang w:val="ru-RU"/>
        </w:rPr>
        <w:t>2.12.1</w:t>
      </w:r>
      <w:proofErr w:type="gramStart"/>
      <w:r w:rsidRPr="00190166">
        <w:rPr>
          <w:rFonts w:cs="Times New Roman"/>
          <w:sz w:val="28"/>
          <w:szCs w:val="28"/>
          <w:lang w:val="ru-RU"/>
        </w:rPr>
        <w:t xml:space="preserve"> З</w:t>
      </w:r>
      <w:proofErr w:type="gramEnd"/>
      <w:r w:rsidRPr="00190166">
        <w:rPr>
          <w:rFonts w:cs="Times New Roman"/>
          <w:sz w:val="28"/>
          <w:szCs w:val="28"/>
          <w:lang w:val="ru-RU"/>
        </w:rPr>
        <w:t>а совмещение профессий, за выполнение дополнительных обязанностей по другой профессии или обязанности отсутствующего работника без освобождения от основной работы производится доплата до 50% должностного оклада (тарифной ставки), установленного работнику.</w:t>
      </w:r>
    </w:p>
    <w:p w:rsidR="00190166" w:rsidRPr="00190166" w:rsidRDefault="00190166" w:rsidP="001901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90166">
        <w:rPr>
          <w:rFonts w:cs="Times New Roman"/>
          <w:sz w:val="28"/>
          <w:szCs w:val="28"/>
          <w:lang w:val="ru-RU"/>
        </w:rPr>
        <w:t>Конкретный размер доплаты за совмещение профессий устанавливается приказом директора Предприятия.</w:t>
      </w:r>
    </w:p>
    <w:p w:rsidR="00190166" w:rsidRPr="00190166" w:rsidRDefault="00190166" w:rsidP="001901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90166">
        <w:rPr>
          <w:rFonts w:cs="Times New Roman"/>
          <w:sz w:val="28"/>
          <w:szCs w:val="28"/>
          <w:lang w:val="ru-RU"/>
        </w:rPr>
        <w:t>Доплаты за выполнение обязанностей временно отсутствующих руководителей их штатным заместителям не производятся.</w:t>
      </w:r>
    </w:p>
    <w:p w:rsidR="00190166" w:rsidRPr="00190166" w:rsidRDefault="00190166" w:rsidP="001901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90166">
        <w:rPr>
          <w:rFonts w:cs="Times New Roman"/>
          <w:sz w:val="28"/>
          <w:szCs w:val="28"/>
          <w:lang w:val="ru-RU"/>
        </w:rPr>
        <w:t>На установление доплат за выполнение обязанностей временно отсутствующих работников может быть использовано не более 50% должностного оклада (тарифной ставки) отсутствующего работника, независимо от числа лиц, между которыми распределяются эти доплаты.</w:t>
      </w:r>
    </w:p>
    <w:p w:rsidR="00190166" w:rsidRPr="00190166" w:rsidRDefault="00190166" w:rsidP="001901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90166">
        <w:rPr>
          <w:rFonts w:cs="Times New Roman"/>
          <w:sz w:val="28"/>
          <w:szCs w:val="28"/>
          <w:lang w:val="ru-RU"/>
        </w:rPr>
        <w:t xml:space="preserve">2.12.2 Работникам, занятым в </w:t>
      </w:r>
      <w:proofErr w:type="gramStart"/>
      <w:r w:rsidRPr="00190166">
        <w:rPr>
          <w:rFonts w:cs="Times New Roman"/>
          <w:sz w:val="28"/>
          <w:szCs w:val="28"/>
          <w:lang w:val="ru-RU"/>
        </w:rPr>
        <w:t>много-сменном</w:t>
      </w:r>
      <w:proofErr w:type="gramEnd"/>
      <w:r w:rsidRPr="00190166">
        <w:rPr>
          <w:rFonts w:cs="Times New Roman"/>
          <w:sz w:val="28"/>
          <w:szCs w:val="28"/>
          <w:lang w:val="ru-RU"/>
        </w:rPr>
        <w:t xml:space="preserve"> режиме, устанавливается доплата за каждый час работы в ночное время (с 22 вечера до 6 часов утра) в размере 40% часовой тарифной ставки (должностного оклада).</w:t>
      </w:r>
    </w:p>
    <w:p w:rsidR="00190166" w:rsidRPr="00190166" w:rsidRDefault="00190166" w:rsidP="001901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190166">
        <w:rPr>
          <w:rFonts w:cs="Times New Roman"/>
          <w:sz w:val="28"/>
          <w:szCs w:val="28"/>
          <w:lang w:val="ru-RU"/>
        </w:rPr>
        <w:t xml:space="preserve">2.12.3 Отдельным категориям рабочих производится доплата за вредные условия труда, в соответствии со ст. 147 ТК РФ, Постановлением Госкомтруда СССР и Президиума ВЦСПС от 25.10.1974 г. 3298/п-22 «Об утверждении списка производств, цехов, профессий и должностей с вредными условиями труда, работа которых дает право на дополнительный отпуск и сокращенный рабочий </w:t>
      </w:r>
      <w:r w:rsidRPr="00190166">
        <w:rPr>
          <w:rFonts w:cs="Times New Roman"/>
          <w:sz w:val="28"/>
          <w:szCs w:val="28"/>
          <w:lang w:val="ru-RU"/>
        </w:rPr>
        <w:lastRenderedPageBreak/>
        <w:t>день».</w:t>
      </w:r>
      <w:proofErr w:type="gramEnd"/>
    </w:p>
    <w:p w:rsidR="00190166" w:rsidRPr="00190166" w:rsidRDefault="00190166" w:rsidP="001901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90166">
        <w:rPr>
          <w:rFonts w:cs="Times New Roman"/>
          <w:sz w:val="28"/>
          <w:szCs w:val="28"/>
          <w:lang w:val="ru-RU"/>
        </w:rPr>
        <w:t>Размер доплаты за вредные условия труда устанавливается штатным расписанием и трудовым договором в размере до 20 % должностного оклада (тарифной ставки).</w:t>
      </w:r>
    </w:p>
    <w:p w:rsidR="00190166" w:rsidRPr="00190166" w:rsidRDefault="00190166" w:rsidP="00190166">
      <w:pPr>
        <w:pStyle w:val="Standard"/>
        <w:numPr>
          <w:ilvl w:val="1"/>
          <w:numId w:val="4"/>
        </w:numPr>
        <w:jc w:val="both"/>
        <w:rPr>
          <w:rFonts w:cs="Times New Roman"/>
          <w:sz w:val="28"/>
          <w:szCs w:val="28"/>
          <w:lang w:val="en-US"/>
        </w:rPr>
      </w:pPr>
      <w:r w:rsidRPr="00190166">
        <w:rPr>
          <w:rFonts w:cs="Times New Roman"/>
          <w:sz w:val="28"/>
          <w:szCs w:val="28"/>
          <w:lang w:val="ru-RU"/>
        </w:rPr>
        <w:t>Надбавки:</w:t>
      </w:r>
    </w:p>
    <w:p w:rsidR="00190166" w:rsidRPr="00190166" w:rsidRDefault="00190166" w:rsidP="001901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90166">
        <w:rPr>
          <w:rFonts w:cs="Times New Roman"/>
          <w:sz w:val="28"/>
          <w:szCs w:val="28"/>
          <w:lang w:val="ru-RU"/>
        </w:rPr>
        <w:t>2.13.1 Водителям грузовых и легковых автомобилей выплачивается ежемесячная   надбавка за классность в следующих размерах от должностного оклада:</w:t>
      </w:r>
    </w:p>
    <w:p w:rsidR="00190166" w:rsidRPr="00190166" w:rsidRDefault="00190166" w:rsidP="00190166">
      <w:pPr>
        <w:pStyle w:val="Standard"/>
        <w:numPr>
          <w:ilvl w:val="1"/>
          <w:numId w:val="5"/>
        </w:numPr>
        <w:jc w:val="both"/>
        <w:rPr>
          <w:rFonts w:cs="Times New Roman"/>
          <w:sz w:val="28"/>
          <w:szCs w:val="28"/>
          <w:lang w:val="en-US"/>
        </w:rPr>
      </w:pPr>
      <w:r w:rsidRPr="00190166">
        <w:rPr>
          <w:rFonts w:cs="Times New Roman"/>
          <w:sz w:val="28"/>
          <w:szCs w:val="28"/>
          <w:lang w:val="ru-RU"/>
        </w:rPr>
        <w:t>водителям 2-ого класса-10%</w:t>
      </w:r>
    </w:p>
    <w:p w:rsidR="00190166" w:rsidRPr="00190166" w:rsidRDefault="00190166" w:rsidP="00190166">
      <w:pPr>
        <w:pStyle w:val="Standard"/>
        <w:numPr>
          <w:ilvl w:val="1"/>
          <w:numId w:val="5"/>
        </w:numPr>
        <w:jc w:val="both"/>
        <w:rPr>
          <w:rFonts w:cs="Times New Roman"/>
          <w:sz w:val="28"/>
          <w:szCs w:val="28"/>
          <w:lang w:val="en-US"/>
        </w:rPr>
      </w:pPr>
      <w:r w:rsidRPr="00190166">
        <w:rPr>
          <w:rFonts w:cs="Times New Roman"/>
          <w:sz w:val="28"/>
          <w:szCs w:val="28"/>
          <w:lang w:val="ru-RU"/>
        </w:rPr>
        <w:t>водителям 1-ого класса-25%</w:t>
      </w:r>
    </w:p>
    <w:p w:rsidR="00190166" w:rsidRPr="00190166" w:rsidRDefault="00190166" w:rsidP="001901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90166">
        <w:rPr>
          <w:rFonts w:cs="Times New Roman"/>
          <w:sz w:val="28"/>
          <w:szCs w:val="28"/>
          <w:lang w:val="ru-RU"/>
        </w:rPr>
        <w:t>2.13.2</w:t>
      </w:r>
      <w:proofErr w:type="gramStart"/>
      <w:r w:rsidRPr="00190166">
        <w:rPr>
          <w:rFonts w:cs="Times New Roman"/>
          <w:sz w:val="28"/>
          <w:szCs w:val="28"/>
          <w:lang w:val="ru-RU"/>
        </w:rPr>
        <w:t xml:space="preserve"> З</w:t>
      </w:r>
      <w:proofErr w:type="gramEnd"/>
      <w:r w:rsidRPr="00190166">
        <w:rPr>
          <w:rFonts w:cs="Times New Roman"/>
          <w:sz w:val="28"/>
          <w:szCs w:val="28"/>
          <w:lang w:val="ru-RU"/>
        </w:rPr>
        <w:t>а высокие достижения в труде (для отдельных работников)             устанавливается надбавка к должностному окладу (тарифной ставке) до 50%.</w:t>
      </w:r>
    </w:p>
    <w:p w:rsidR="00190166" w:rsidRPr="00190166" w:rsidRDefault="00190166" w:rsidP="001901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90166">
        <w:rPr>
          <w:rFonts w:cs="Times New Roman"/>
          <w:sz w:val="28"/>
          <w:szCs w:val="28"/>
          <w:lang w:val="ru-RU"/>
        </w:rPr>
        <w:t>2.13.3</w:t>
      </w:r>
      <w:proofErr w:type="gramStart"/>
      <w:r w:rsidRPr="00190166">
        <w:rPr>
          <w:rFonts w:cs="Times New Roman"/>
          <w:sz w:val="28"/>
          <w:szCs w:val="28"/>
          <w:lang w:val="ru-RU"/>
        </w:rPr>
        <w:t xml:space="preserve"> З</w:t>
      </w:r>
      <w:proofErr w:type="gramEnd"/>
      <w:r w:rsidRPr="00190166">
        <w:rPr>
          <w:rFonts w:cs="Times New Roman"/>
          <w:sz w:val="28"/>
          <w:szCs w:val="28"/>
          <w:lang w:val="ru-RU"/>
        </w:rPr>
        <w:t>а высокое профессиональное мастерство для отдельных высококвалифицированных рабочих до 50%</w:t>
      </w:r>
    </w:p>
    <w:p w:rsidR="00190166" w:rsidRPr="00190166" w:rsidRDefault="00190166" w:rsidP="001901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90166">
        <w:rPr>
          <w:rFonts w:cs="Times New Roman"/>
          <w:sz w:val="28"/>
          <w:szCs w:val="28"/>
          <w:lang w:val="ru-RU"/>
        </w:rPr>
        <w:t>2.14           Установление и отмена надбавки за профессионализм оформляется приказом директора Предприятия.</w:t>
      </w:r>
    </w:p>
    <w:p w:rsidR="00190166" w:rsidRPr="00190166" w:rsidRDefault="00190166" w:rsidP="00190166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2.15          </w:t>
      </w:r>
      <w:r w:rsidRPr="00190166">
        <w:rPr>
          <w:rFonts w:cs="Times New Roman"/>
          <w:sz w:val="28"/>
          <w:szCs w:val="28"/>
          <w:lang w:val="ru-RU"/>
        </w:rPr>
        <w:t>Порядок выплаты премий к должностным окладам (тарифным ставкам) регулируется Положением о материальном стимулировании работников МУП «Юбилейный», которое предусматривает следующие виды премий:</w:t>
      </w:r>
    </w:p>
    <w:p w:rsidR="00190166" w:rsidRPr="00190166" w:rsidRDefault="00190166" w:rsidP="00190166">
      <w:pPr>
        <w:pStyle w:val="Standard"/>
        <w:numPr>
          <w:ilvl w:val="2"/>
          <w:numId w:val="6"/>
        </w:numPr>
        <w:jc w:val="both"/>
        <w:rPr>
          <w:rFonts w:cs="Times New Roman"/>
          <w:sz w:val="28"/>
          <w:szCs w:val="28"/>
        </w:rPr>
      </w:pPr>
      <w:r w:rsidRPr="00190166">
        <w:rPr>
          <w:rFonts w:cs="Times New Roman"/>
          <w:sz w:val="28"/>
          <w:szCs w:val="28"/>
          <w:lang w:val="ru-RU"/>
        </w:rPr>
        <w:t>премирование за результаты финансово-хозяйственной деятельности;</w:t>
      </w:r>
    </w:p>
    <w:p w:rsidR="00190166" w:rsidRPr="00190166" w:rsidRDefault="00190166" w:rsidP="00190166">
      <w:pPr>
        <w:pStyle w:val="Standard"/>
        <w:numPr>
          <w:ilvl w:val="2"/>
          <w:numId w:val="6"/>
        </w:numPr>
        <w:jc w:val="both"/>
        <w:rPr>
          <w:rFonts w:cs="Times New Roman"/>
          <w:sz w:val="28"/>
          <w:szCs w:val="28"/>
        </w:rPr>
      </w:pPr>
      <w:r w:rsidRPr="00190166">
        <w:rPr>
          <w:rFonts w:cs="Times New Roman"/>
          <w:sz w:val="28"/>
          <w:szCs w:val="28"/>
          <w:lang w:val="ru-RU"/>
        </w:rPr>
        <w:t>единовременное премирование;</w:t>
      </w:r>
    </w:p>
    <w:p w:rsidR="00190166" w:rsidRPr="00190166" w:rsidRDefault="00190166" w:rsidP="00190166">
      <w:pPr>
        <w:pStyle w:val="Standard"/>
        <w:numPr>
          <w:ilvl w:val="2"/>
          <w:numId w:val="6"/>
        </w:numPr>
        <w:jc w:val="both"/>
        <w:rPr>
          <w:rFonts w:cs="Times New Roman"/>
          <w:sz w:val="28"/>
          <w:szCs w:val="28"/>
        </w:rPr>
      </w:pPr>
      <w:r w:rsidRPr="00190166">
        <w:rPr>
          <w:rFonts w:cs="Times New Roman"/>
          <w:sz w:val="28"/>
          <w:szCs w:val="28"/>
          <w:lang w:val="ru-RU"/>
        </w:rPr>
        <w:t>вознаграждение по итогам года работы за год.</w:t>
      </w:r>
    </w:p>
    <w:p w:rsidR="00190166" w:rsidRPr="00190166" w:rsidRDefault="00190166" w:rsidP="00190166">
      <w:pPr>
        <w:pStyle w:val="Standard"/>
        <w:jc w:val="both"/>
        <w:rPr>
          <w:rFonts w:cs="Times New Roman"/>
          <w:sz w:val="28"/>
          <w:szCs w:val="28"/>
        </w:rPr>
      </w:pPr>
    </w:p>
    <w:p w:rsidR="00C33F7A" w:rsidRPr="00190166" w:rsidRDefault="00C33F7A" w:rsidP="00082CD2">
      <w:pPr>
        <w:jc w:val="right"/>
        <w:rPr>
          <w:rFonts w:ascii="Times New Roman" w:hAnsi="Times New Roman" w:cs="Times New Roman"/>
          <w:sz w:val="28"/>
          <w:szCs w:val="28"/>
          <w:lang w:val="de-DE"/>
        </w:rPr>
      </w:pPr>
    </w:p>
    <w:sectPr w:rsidR="00C33F7A" w:rsidRPr="00190166" w:rsidSect="00082CD2">
      <w:pgSz w:w="11906" w:h="16838"/>
      <w:pgMar w:top="709" w:right="707" w:bottom="851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7A9" w:rsidRDefault="00DF77A9">
      <w:pPr>
        <w:spacing w:after="0" w:line="240" w:lineRule="auto"/>
      </w:pPr>
      <w:r>
        <w:separator/>
      </w:r>
    </w:p>
  </w:endnote>
  <w:endnote w:type="continuationSeparator" w:id="0">
    <w:p w:rsidR="00DF77A9" w:rsidRDefault="00DF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7A9" w:rsidRDefault="00DF77A9">
      <w:pPr>
        <w:spacing w:after="0" w:line="240" w:lineRule="auto"/>
      </w:pPr>
      <w:r>
        <w:separator/>
      </w:r>
    </w:p>
  </w:footnote>
  <w:footnote w:type="continuationSeparator" w:id="0">
    <w:p w:rsidR="00DF77A9" w:rsidRDefault="00DF7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B8" w:rsidRDefault="00DE41B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DE41B8" w:rsidRDefault="00DE41B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B8" w:rsidRDefault="00DE41B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1375">
      <w:rPr>
        <w:rStyle w:val="a9"/>
        <w:noProof/>
      </w:rPr>
      <w:t>5</w:t>
    </w:r>
    <w:r>
      <w:rPr>
        <w:rStyle w:val="a9"/>
      </w:rPr>
      <w:fldChar w:fldCharType="end"/>
    </w:r>
  </w:p>
  <w:p w:rsidR="00DE41B8" w:rsidRDefault="00DE41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6DAD"/>
    <w:multiLevelType w:val="multilevel"/>
    <w:tmpl w:val="94503BE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C093056"/>
    <w:multiLevelType w:val="multilevel"/>
    <w:tmpl w:val="345E815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4224B08"/>
    <w:multiLevelType w:val="multilevel"/>
    <w:tmpl w:val="70CA7C4C"/>
    <w:lvl w:ilvl="0">
      <w:start w:val="2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3A2C7684"/>
    <w:multiLevelType w:val="multilevel"/>
    <w:tmpl w:val="DF321D98"/>
    <w:lvl w:ilvl="0">
      <w:start w:val="2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50AE74EC"/>
    <w:multiLevelType w:val="multilevel"/>
    <w:tmpl w:val="AF5A7E3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FFA1BFA"/>
    <w:multiLevelType w:val="multilevel"/>
    <w:tmpl w:val="DFC04788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8E"/>
    <w:rsid w:val="000074D0"/>
    <w:rsid w:val="0001078C"/>
    <w:rsid w:val="00082CD2"/>
    <w:rsid w:val="00150B79"/>
    <w:rsid w:val="00190166"/>
    <w:rsid w:val="0023656C"/>
    <w:rsid w:val="00385AF2"/>
    <w:rsid w:val="003A62D6"/>
    <w:rsid w:val="00422BA2"/>
    <w:rsid w:val="00463267"/>
    <w:rsid w:val="00716637"/>
    <w:rsid w:val="007C748E"/>
    <w:rsid w:val="007C7614"/>
    <w:rsid w:val="00842A87"/>
    <w:rsid w:val="00882996"/>
    <w:rsid w:val="008D1435"/>
    <w:rsid w:val="00C33F7A"/>
    <w:rsid w:val="00D01375"/>
    <w:rsid w:val="00D34A9C"/>
    <w:rsid w:val="00DD1A02"/>
    <w:rsid w:val="00DE41B8"/>
    <w:rsid w:val="00DF77A9"/>
    <w:rsid w:val="00E1349D"/>
    <w:rsid w:val="00E517B4"/>
    <w:rsid w:val="00E720BF"/>
    <w:rsid w:val="00EC5BF8"/>
    <w:rsid w:val="00F5370B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0B7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filetext">
    <w:name w:val="b-file__text"/>
    <w:basedOn w:val="a0"/>
    <w:rsid w:val="007C748E"/>
  </w:style>
  <w:style w:type="character" w:customStyle="1" w:styleId="b-filesize">
    <w:name w:val="b-file__size"/>
    <w:basedOn w:val="a0"/>
    <w:rsid w:val="007C748E"/>
  </w:style>
  <w:style w:type="character" w:customStyle="1" w:styleId="b-fileactions">
    <w:name w:val="b-file__actions"/>
    <w:basedOn w:val="a0"/>
    <w:rsid w:val="007C748E"/>
  </w:style>
  <w:style w:type="character" w:styleId="a4">
    <w:name w:val="Hyperlink"/>
    <w:basedOn w:val="a0"/>
    <w:uiPriority w:val="99"/>
    <w:unhideWhenUsed/>
    <w:rsid w:val="007C74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4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078C"/>
  </w:style>
  <w:style w:type="character" w:customStyle="1" w:styleId="10">
    <w:name w:val="Заголовок 1 Знак"/>
    <w:basedOn w:val="a0"/>
    <w:link w:val="1"/>
    <w:rsid w:val="00150B79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header"/>
    <w:basedOn w:val="a"/>
    <w:link w:val="a8"/>
    <w:rsid w:val="00150B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150B79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page number"/>
    <w:basedOn w:val="a0"/>
    <w:rsid w:val="00150B79"/>
  </w:style>
  <w:style w:type="paragraph" w:customStyle="1" w:styleId="ConsPlusTitle">
    <w:name w:val="ConsPlusTitle"/>
    <w:rsid w:val="00150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150B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EC5BF8"/>
    <w:pPr>
      <w:ind w:left="720"/>
      <w:contextualSpacing/>
    </w:pPr>
  </w:style>
  <w:style w:type="paragraph" w:customStyle="1" w:styleId="Standard">
    <w:name w:val="Standard"/>
    <w:rsid w:val="00E517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0B7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filetext">
    <w:name w:val="b-file__text"/>
    <w:basedOn w:val="a0"/>
    <w:rsid w:val="007C748E"/>
  </w:style>
  <w:style w:type="character" w:customStyle="1" w:styleId="b-filesize">
    <w:name w:val="b-file__size"/>
    <w:basedOn w:val="a0"/>
    <w:rsid w:val="007C748E"/>
  </w:style>
  <w:style w:type="character" w:customStyle="1" w:styleId="b-fileactions">
    <w:name w:val="b-file__actions"/>
    <w:basedOn w:val="a0"/>
    <w:rsid w:val="007C748E"/>
  </w:style>
  <w:style w:type="character" w:styleId="a4">
    <w:name w:val="Hyperlink"/>
    <w:basedOn w:val="a0"/>
    <w:uiPriority w:val="99"/>
    <w:unhideWhenUsed/>
    <w:rsid w:val="007C74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4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078C"/>
  </w:style>
  <w:style w:type="character" w:customStyle="1" w:styleId="10">
    <w:name w:val="Заголовок 1 Знак"/>
    <w:basedOn w:val="a0"/>
    <w:link w:val="1"/>
    <w:rsid w:val="00150B79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header"/>
    <w:basedOn w:val="a"/>
    <w:link w:val="a8"/>
    <w:rsid w:val="00150B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150B79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page number"/>
    <w:basedOn w:val="a0"/>
    <w:rsid w:val="00150B79"/>
  </w:style>
  <w:style w:type="paragraph" w:customStyle="1" w:styleId="ConsPlusTitle">
    <w:name w:val="ConsPlusTitle"/>
    <w:rsid w:val="00150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150B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EC5BF8"/>
    <w:pPr>
      <w:ind w:left="720"/>
      <w:contextualSpacing/>
    </w:pPr>
  </w:style>
  <w:style w:type="paragraph" w:customStyle="1" w:styleId="Standard">
    <w:name w:val="Standard"/>
    <w:rsid w:val="00E517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72">
          <w:marLeft w:val="255"/>
          <w:marRight w:val="255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3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2016-10-04T10:08:00Z</cp:lastPrinted>
  <dcterms:created xsi:type="dcterms:W3CDTF">2016-10-24T07:00:00Z</dcterms:created>
  <dcterms:modified xsi:type="dcterms:W3CDTF">2016-10-24T07:00:00Z</dcterms:modified>
</cp:coreProperties>
</file>